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E247B" w:rsidRPr="004D2526" w:rsidRDefault="005E247B" w:rsidP="005E247B">
      <w:pPr>
        <w:spacing w:line="480" w:lineRule="auto"/>
        <w:rPr>
          <w:rFonts w:ascii="Times New Roman" w:hAnsi="Times New Roman" w:cs="Times New Roman"/>
          <w:b/>
          <w:sz w:val="24"/>
          <w:szCs w:val="24"/>
        </w:rPr>
      </w:pPr>
      <w:proofErr w:type="gramStart"/>
      <w:r w:rsidRPr="004D2526">
        <w:rPr>
          <w:rFonts w:ascii="Times New Roman" w:hAnsi="Times New Roman" w:cs="Times New Roman"/>
          <w:b/>
          <w:sz w:val="24"/>
          <w:szCs w:val="24"/>
        </w:rPr>
        <w:t>Table 2.</w:t>
      </w:r>
      <w:proofErr w:type="gramEnd"/>
      <w:r w:rsidRPr="004D2526">
        <w:rPr>
          <w:rFonts w:ascii="Times New Roman" w:hAnsi="Times New Roman" w:cs="Times New Roman"/>
          <w:b/>
          <w:kern w:val="0"/>
          <w:sz w:val="24"/>
          <w:szCs w:val="24"/>
        </w:rPr>
        <w:t xml:space="preserve"> Follow-up on fetus with nonisolated ARSA and chromosomal abnormalities </w:t>
      </w:r>
    </w:p>
    <w:tbl>
      <w:tblPr>
        <w:tblStyle w:val="a3"/>
        <w:tblW w:w="5000" w:type="pct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216"/>
        <w:gridCol w:w="1083"/>
        <w:gridCol w:w="1070"/>
        <w:gridCol w:w="4761"/>
        <w:gridCol w:w="2400"/>
        <w:gridCol w:w="1172"/>
        <w:gridCol w:w="1229"/>
        <w:gridCol w:w="1243"/>
      </w:tblGrid>
      <w:tr w:rsidR="005E247B" w:rsidRPr="001250B7" w:rsidTr="005725B2">
        <w:trPr>
          <w:trHeight w:val="936"/>
        </w:trPr>
        <w:tc>
          <w:tcPr>
            <w:tcW w:w="385" w:type="pct"/>
            <w:tcBorders>
              <w:top w:val="single" w:sz="4" w:space="0" w:color="auto"/>
              <w:bottom w:val="single" w:sz="4" w:space="0" w:color="auto"/>
            </w:tcBorders>
          </w:tcPr>
          <w:p w:rsidR="005E247B" w:rsidRPr="001250B7" w:rsidRDefault="005E247B" w:rsidP="005725B2">
            <w:pPr>
              <w:spacing w:line="480" w:lineRule="auto"/>
              <w:jc w:val="left"/>
              <w:rPr>
                <w:rFonts w:eastAsiaTheme="minorEastAsia"/>
                <w:sz w:val="24"/>
                <w:szCs w:val="24"/>
              </w:rPr>
            </w:pPr>
            <w:r w:rsidRPr="001250B7">
              <w:rPr>
                <w:rFonts w:eastAsiaTheme="minorEastAsia"/>
                <w:sz w:val="24"/>
                <w:szCs w:val="24"/>
              </w:rPr>
              <w:t>Group</w:t>
            </w:r>
          </w:p>
        </w:tc>
        <w:tc>
          <w:tcPr>
            <w:tcW w:w="382" w:type="pct"/>
            <w:tcBorders>
              <w:top w:val="single" w:sz="4" w:space="0" w:color="auto"/>
              <w:bottom w:val="single" w:sz="4" w:space="0" w:color="auto"/>
            </w:tcBorders>
          </w:tcPr>
          <w:p w:rsidR="005E247B" w:rsidRPr="001250B7" w:rsidRDefault="005E247B" w:rsidP="005725B2">
            <w:pPr>
              <w:spacing w:line="480" w:lineRule="auto"/>
              <w:jc w:val="center"/>
              <w:rPr>
                <w:rFonts w:eastAsiaTheme="minorEastAsia"/>
                <w:sz w:val="24"/>
                <w:szCs w:val="24"/>
              </w:rPr>
            </w:pPr>
            <w:r w:rsidRPr="001250B7">
              <w:rPr>
                <w:rFonts w:eastAsiaTheme="minorEastAsia"/>
                <w:sz w:val="24"/>
                <w:szCs w:val="24"/>
              </w:rPr>
              <w:t>Maternal age (y)</w:t>
            </w:r>
          </w:p>
        </w:tc>
        <w:tc>
          <w:tcPr>
            <w:tcW w:w="377" w:type="pct"/>
            <w:tcBorders>
              <w:top w:val="single" w:sz="4" w:space="0" w:color="auto"/>
              <w:bottom w:val="single" w:sz="4" w:space="0" w:color="auto"/>
            </w:tcBorders>
          </w:tcPr>
          <w:p w:rsidR="005E247B" w:rsidRPr="001250B7" w:rsidRDefault="005E247B" w:rsidP="005725B2">
            <w:pPr>
              <w:spacing w:line="480" w:lineRule="auto"/>
              <w:jc w:val="center"/>
              <w:rPr>
                <w:rFonts w:eastAsiaTheme="minorEastAsia"/>
                <w:sz w:val="24"/>
                <w:szCs w:val="24"/>
              </w:rPr>
            </w:pPr>
            <w:r w:rsidRPr="001250B7">
              <w:rPr>
                <w:rFonts w:eastAsiaTheme="minorEastAsia"/>
                <w:sz w:val="24"/>
                <w:szCs w:val="24"/>
              </w:rPr>
              <w:t>Pregnant week</w:t>
            </w:r>
          </w:p>
        </w:tc>
        <w:tc>
          <w:tcPr>
            <w:tcW w:w="1694" w:type="pct"/>
            <w:tcBorders>
              <w:top w:val="single" w:sz="4" w:space="0" w:color="auto"/>
              <w:bottom w:val="single" w:sz="4" w:space="0" w:color="auto"/>
            </w:tcBorders>
          </w:tcPr>
          <w:p w:rsidR="005E247B" w:rsidRPr="001250B7" w:rsidRDefault="005E247B" w:rsidP="005725B2">
            <w:pPr>
              <w:spacing w:line="480" w:lineRule="auto"/>
              <w:jc w:val="center"/>
              <w:rPr>
                <w:rFonts w:eastAsiaTheme="minorEastAsia"/>
                <w:sz w:val="24"/>
                <w:szCs w:val="24"/>
              </w:rPr>
            </w:pPr>
            <w:r w:rsidRPr="001250B7">
              <w:rPr>
                <w:rFonts w:eastAsiaTheme="minorEastAsia"/>
                <w:sz w:val="24"/>
                <w:szCs w:val="24"/>
              </w:rPr>
              <w:t>Additional  anomalies</w:t>
            </w:r>
          </w:p>
          <w:p w:rsidR="005E247B" w:rsidRPr="001250B7" w:rsidRDefault="005E247B" w:rsidP="005725B2">
            <w:pPr>
              <w:spacing w:line="480" w:lineRule="auto"/>
              <w:jc w:val="center"/>
              <w:rPr>
                <w:rFonts w:eastAsiaTheme="minorEastAsia"/>
                <w:sz w:val="24"/>
                <w:szCs w:val="24"/>
              </w:rPr>
            </w:pPr>
            <w:r w:rsidRPr="001250B7">
              <w:rPr>
                <w:rFonts w:eastAsiaTheme="minorEastAsia"/>
                <w:sz w:val="24"/>
                <w:szCs w:val="24"/>
              </w:rPr>
              <w:t xml:space="preserve">( </w:t>
            </w:r>
            <w:proofErr w:type="spellStart"/>
            <w:r w:rsidRPr="001250B7">
              <w:rPr>
                <w:rFonts w:eastAsiaTheme="minorEastAsia"/>
                <w:sz w:val="24"/>
                <w:szCs w:val="24"/>
              </w:rPr>
              <w:t>intracardiac</w:t>
            </w:r>
            <w:proofErr w:type="spellEnd"/>
            <w:r w:rsidRPr="001250B7">
              <w:rPr>
                <w:rFonts w:eastAsiaTheme="minorEastAsia"/>
                <w:sz w:val="24"/>
                <w:szCs w:val="24"/>
              </w:rPr>
              <w:t xml:space="preserve"> or </w:t>
            </w:r>
            <w:proofErr w:type="spellStart"/>
            <w:r w:rsidRPr="001250B7">
              <w:rPr>
                <w:rFonts w:eastAsiaTheme="minorEastAsia"/>
                <w:sz w:val="24"/>
                <w:szCs w:val="24"/>
              </w:rPr>
              <w:t>extracardiac</w:t>
            </w:r>
            <w:proofErr w:type="spellEnd"/>
            <w:r w:rsidRPr="001250B7">
              <w:rPr>
                <w:rFonts w:eastAsiaTheme="minorEastAsia"/>
                <w:sz w:val="24"/>
                <w:szCs w:val="24"/>
              </w:rPr>
              <w:t xml:space="preserve"> )</w:t>
            </w:r>
          </w:p>
        </w:tc>
        <w:tc>
          <w:tcPr>
            <w:tcW w:w="861" w:type="pct"/>
            <w:tcBorders>
              <w:top w:val="single" w:sz="4" w:space="0" w:color="auto"/>
              <w:bottom w:val="single" w:sz="4" w:space="0" w:color="auto"/>
            </w:tcBorders>
          </w:tcPr>
          <w:p w:rsidR="005E247B" w:rsidRPr="001250B7" w:rsidRDefault="005E247B" w:rsidP="005725B2">
            <w:pPr>
              <w:spacing w:line="480" w:lineRule="auto"/>
              <w:jc w:val="center"/>
              <w:rPr>
                <w:rFonts w:eastAsiaTheme="minorEastAsia"/>
                <w:sz w:val="24"/>
                <w:szCs w:val="24"/>
              </w:rPr>
            </w:pPr>
            <w:r w:rsidRPr="001250B7">
              <w:rPr>
                <w:rFonts w:eastAsiaTheme="minorEastAsia"/>
                <w:sz w:val="24"/>
                <w:szCs w:val="24"/>
              </w:rPr>
              <w:t xml:space="preserve">Serum screening result </w:t>
            </w:r>
          </w:p>
        </w:tc>
        <w:tc>
          <w:tcPr>
            <w:tcW w:w="428" w:type="pct"/>
            <w:tcBorders>
              <w:top w:val="single" w:sz="4" w:space="0" w:color="auto"/>
              <w:bottom w:val="single" w:sz="4" w:space="0" w:color="auto"/>
            </w:tcBorders>
          </w:tcPr>
          <w:p w:rsidR="005E247B" w:rsidRPr="001250B7" w:rsidRDefault="005E247B" w:rsidP="005725B2">
            <w:pPr>
              <w:spacing w:line="480" w:lineRule="auto"/>
              <w:jc w:val="center"/>
              <w:rPr>
                <w:rFonts w:eastAsiaTheme="minorEastAsia"/>
                <w:sz w:val="24"/>
                <w:szCs w:val="24"/>
              </w:rPr>
            </w:pPr>
            <w:r w:rsidRPr="001250B7">
              <w:rPr>
                <w:rFonts w:eastAsiaTheme="minorEastAsia"/>
                <w:sz w:val="24"/>
                <w:szCs w:val="24"/>
              </w:rPr>
              <w:t>Cell-free DNA</w:t>
            </w:r>
          </w:p>
        </w:tc>
        <w:tc>
          <w:tcPr>
            <w:tcW w:w="434" w:type="pct"/>
            <w:tcBorders>
              <w:top w:val="single" w:sz="4" w:space="0" w:color="auto"/>
              <w:bottom w:val="single" w:sz="4" w:space="0" w:color="auto"/>
            </w:tcBorders>
          </w:tcPr>
          <w:p w:rsidR="005E247B" w:rsidRPr="001250B7" w:rsidRDefault="005E247B" w:rsidP="005725B2">
            <w:pPr>
              <w:spacing w:line="480" w:lineRule="auto"/>
              <w:jc w:val="center"/>
              <w:rPr>
                <w:rFonts w:eastAsiaTheme="minorEastAsia"/>
                <w:sz w:val="24"/>
                <w:szCs w:val="24"/>
              </w:rPr>
            </w:pPr>
            <w:r w:rsidRPr="001250B7">
              <w:rPr>
                <w:rFonts w:eastAsiaTheme="minorEastAsia"/>
                <w:sz w:val="24"/>
                <w:szCs w:val="24"/>
              </w:rPr>
              <w:t>Karyotype</w:t>
            </w:r>
          </w:p>
        </w:tc>
        <w:tc>
          <w:tcPr>
            <w:tcW w:w="438" w:type="pct"/>
            <w:tcBorders>
              <w:top w:val="single" w:sz="4" w:space="0" w:color="auto"/>
              <w:bottom w:val="single" w:sz="4" w:space="0" w:color="auto"/>
            </w:tcBorders>
          </w:tcPr>
          <w:p w:rsidR="005E247B" w:rsidRPr="001250B7" w:rsidRDefault="005E247B" w:rsidP="005725B2">
            <w:pPr>
              <w:spacing w:line="480" w:lineRule="auto"/>
              <w:jc w:val="center"/>
              <w:rPr>
                <w:rFonts w:eastAsiaTheme="minorEastAsia"/>
                <w:sz w:val="24"/>
                <w:szCs w:val="24"/>
              </w:rPr>
            </w:pPr>
            <w:r w:rsidRPr="001250B7">
              <w:rPr>
                <w:rFonts w:eastAsiaTheme="minorEastAsia"/>
                <w:sz w:val="24"/>
                <w:szCs w:val="24"/>
              </w:rPr>
              <w:t>Outcome</w:t>
            </w:r>
          </w:p>
        </w:tc>
      </w:tr>
      <w:tr w:rsidR="005E247B" w:rsidRPr="001250B7" w:rsidTr="005725B2">
        <w:tc>
          <w:tcPr>
            <w:tcW w:w="385" w:type="pct"/>
            <w:tcBorders>
              <w:top w:val="single" w:sz="4" w:space="0" w:color="auto"/>
            </w:tcBorders>
          </w:tcPr>
          <w:p w:rsidR="005E247B" w:rsidRPr="001250B7" w:rsidRDefault="005E247B" w:rsidP="005725B2">
            <w:pPr>
              <w:spacing w:line="480" w:lineRule="auto"/>
              <w:rPr>
                <w:rFonts w:eastAsiaTheme="minorEastAsia"/>
                <w:sz w:val="24"/>
                <w:szCs w:val="24"/>
              </w:rPr>
            </w:pPr>
            <w:r w:rsidRPr="001250B7">
              <w:rPr>
                <w:rFonts w:eastAsiaTheme="minorEastAsia"/>
                <w:sz w:val="24"/>
                <w:szCs w:val="24"/>
              </w:rPr>
              <w:t>AMA</w:t>
            </w:r>
          </w:p>
        </w:tc>
        <w:tc>
          <w:tcPr>
            <w:tcW w:w="382" w:type="pct"/>
            <w:tcBorders>
              <w:top w:val="single" w:sz="4" w:space="0" w:color="auto"/>
            </w:tcBorders>
          </w:tcPr>
          <w:p w:rsidR="005E247B" w:rsidRPr="001250B7" w:rsidRDefault="005E247B" w:rsidP="005725B2">
            <w:pPr>
              <w:spacing w:line="480" w:lineRule="auto"/>
              <w:jc w:val="center"/>
              <w:rPr>
                <w:rFonts w:eastAsiaTheme="minorEastAsia"/>
                <w:sz w:val="24"/>
                <w:szCs w:val="24"/>
              </w:rPr>
            </w:pPr>
          </w:p>
        </w:tc>
        <w:tc>
          <w:tcPr>
            <w:tcW w:w="377" w:type="pct"/>
            <w:tcBorders>
              <w:top w:val="single" w:sz="4" w:space="0" w:color="auto"/>
            </w:tcBorders>
          </w:tcPr>
          <w:p w:rsidR="005E247B" w:rsidRPr="001250B7" w:rsidRDefault="005E247B" w:rsidP="005725B2">
            <w:pPr>
              <w:spacing w:line="480" w:lineRule="auto"/>
              <w:jc w:val="center"/>
              <w:rPr>
                <w:rFonts w:eastAsiaTheme="minorEastAsia"/>
                <w:sz w:val="24"/>
                <w:szCs w:val="24"/>
              </w:rPr>
            </w:pPr>
          </w:p>
        </w:tc>
        <w:tc>
          <w:tcPr>
            <w:tcW w:w="1694" w:type="pct"/>
            <w:tcBorders>
              <w:top w:val="single" w:sz="4" w:space="0" w:color="auto"/>
            </w:tcBorders>
          </w:tcPr>
          <w:p w:rsidR="005E247B" w:rsidRPr="001250B7" w:rsidRDefault="005E247B" w:rsidP="005725B2">
            <w:pPr>
              <w:spacing w:line="480" w:lineRule="auto"/>
              <w:rPr>
                <w:rFonts w:eastAsiaTheme="minorEastAsia"/>
                <w:sz w:val="24"/>
                <w:szCs w:val="24"/>
              </w:rPr>
            </w:pPr>
          </w:p>
        </w:tc>
        <w:tc>
          <w:tcPr>
            <w:tcW w:w="861" w:type="pct"/>
            <w:tcBorders>
              <w:top w:val="single" w:sz="4" w:space="0" w:color="auto"/>
            </w:tcBorders>
          </w:tcPr>
          <w:p w:rsidR="005E247B" w:rsidRPr="001250B7" w:rsidRDefault="005E247B" w:rsidP="005725B2">
            <w:pPr>
              <w:spacing w:line="480" w:lineRule="auto"/>
              <w:jc w:val="center"/>
              <w:rPr>
                <w:rFonts w:eastAsiaTheme="minorEastAsia"/>
                <w:sz w:val="24"/>
                <w:szCs w:val="24"/>
              </w:rPr>
            </w:pPr>
          </w:p>
        </w:tc>
        <w:tc>
          <w:tcPr>
            <w:tcW w:w="428" w:type="pct"/>
            <w:tcBorders>
              <w:top w:val="single" w:sz="4" w:space="0" w:color="auto"/>
            </w:tcBorders>
          </w:tcPr>
          <w:p w:rsidR="005E247B" w:rsidRPr="001250B7" w:rsidRDefault="005E247B" w:rsidP="005725B2">
            <w:pPr>
              <w:spacing w:line="480" w:lineRule="auto"/>
              <w:jc w:val="center"/>
              <w:rPr>
                <w:rFonts w:eastAsiaTheme="minorEastAsia"/>
                <w:sz w:val="24"/>
                <w:szCs w:val="24"/>
              </w:rPr>
            </w:pPr>
          </w:p>
        </w:tc>
        <w:tc>
          <w:tcPr>
            <w:tcW w:w="434" w:type="pct"/>
            <w:tcBorders>
              <w:top w:val="single" w:sz="4" w:space="0" w:color="auto"/>
            </w:tcBorders>
          </w:tcPr>
          <w:p w:rsidR="005E247B" w:rsidRPr="001250B7" w:rsidRDefault="005E247B" w:rsidP="005725B2">
            <w:pPr>
              <w:spacing w:line="480" w:lineRule="auto"/>
              <w:jc w:val="center"/>
              <w:rPr>
                <w:rFonts w:eastAsiaTheme="minorEastAsia"/>
                <w:sz w:val="24"/>
                <w:szCs w:val="24"/>
              </w:rPr>
            </w:pPr>
          </w:p>
        </w:tc>
        <w:tc>
          <w:tcPr>
            <w:tcW w:w="438" w:type="pct"/>
            <w:tcBorders>
              <w:top w:val="single" w:sz="4" w:space="0" w:color="auto"/>
            </w:tcBorders>
          </w:tcPr>
          <w:p w:rsidR="005E247B" w:rsidRPr="001250B7" w:rsidRDefault="005E247B" w:rsidP="005725B2">
            <w:pPr>
              <w:spacing w:line="480" w:lineRule="auto"/>
              <w:jc w:val="center"/>
              <w:rPr>
                <w:rFonts w:eastAsiaTheme="minorEastAsia"/>
                <w:sz w:val="24"/>
                <w:szCs w:val="24"/>
              </w:rPr>
            </w:pPr>
          </w:p>
        </w:tc>
      </w:tr>
      <w:tr w:rsidR="005E247B" w:rsidRPr="001250B7" w:rsidTr="005725B2">
        <w:tc>
          <w:tcPr>
            <w:tcW w:w="385" w:type="pct"/>
          </w:tcPr>
          <w:p w:rsidR="005E247B" w:rsidRPr="001250B7" w:rsidRDefault="005E247B" w:rsidP="005725B2">
            <w:pPr>
              <w:spacing w:line="480" w:lineRule="auto"/>
              <w:ind w:firstLineChars="100" w:firstLine="240"/>
              <w:rPr>
                <w:rFonts w:eastAsiaTheme="minorEastAsia"/>
                <w:sz w:val="24"/>
                <w:szCs w:val="24"/>
              </w:rPr>
            </w:pPr>
            <w:r w:rsidRPr="001250B7">
              <w:rPr>
                <w:rFonts w:eastAsiaTheme="minorEastAsia"/>
                <w:sz w:val="24"/>
                <w:szCs w:val="24"/>
              </w:rPr>
              <w:t>NO.1</w:t>
            </w:r>
          </w:p>
        </w:tc>
        <w:tc>
          <w:tcPr>
            <w:tcW w:w="382" w:type="pct"/>
          </w:tcPr>
          <w:p w:rsidR="005E247B" w:rsidRPr="001250B7" w:rsidRDefault="005E247B" w:rsidP="005725B2">
            <w:pPr>
              <w:spacing w:line="480" w:lineRule="auto"/>
              <w:jc w:val="center"/>
              <w:rPr>
                <w:rFonts w:eastAsiaTheme="minorEastAsia"/>
                <w:sz w:val="24"/>
                <w:szCs w:val="24"/>
              </w:rPr>
            </w:pPr>
            <w:r w:rsidRPr="001250B7">
              <w:rPr>
                <w:rFonts w:eastAsiaTheme="minorEastAsia"/>
                <w:sz w:val="24"/>
                <w:szCs w:val="24"/>
              </w:rPr>
              <w:t>38</w:t>
            </w:r>
          </w:p>
        </w:tc>
        <w:tc>
          <w:tcPr>
            <w:tcW w:w="377" w:type="pct"/>
          </w:tcPr>
          <w:p w:rsidR="005E247B" w:rsidRPr="001250B7" w:rsidRDefault="005E247B" w:rsidP="005725B2">
            <w:pPr>
              <w:spacing w:line="480" w:lineRule="auto"/>
              <w:jc w:val="center"/>
              <w:rPr>
                <w:rFonts w:eastAsiaTheme="minorEastAsia"/>
                <w:sz w:val="24"/>
                <w:szCs w:val="24"/>
              </w:rPr>
            </w:pPr>
            <w:r w:rsidRPr="001250B7">
              <w:rPr>
                <w:rFonts w:eastAsiaTheme="minorEastAsia"/>
                <w:sz w:val="24"/>
                <w:szCs w:val="24"/>
              </w:rPr>
              <w:t>32</w:t>
            </w:r>
          </w:p>
        </w:tc>
        <w:tc>
          <w:tcPr>
            <w:tcW w:w="1694" w:type="pct"/>
          </w:tcPr>
          <w:p w:rsidR="005E247B" w:rsidRPr="001250B7" w:rsidRDefault="005E247B" w:rsidP="005725B2">
            <w:pPr>
              <w:spacing w:line="480" w:lineRule="auto"/>
              <w:rPr>
                <w:rFonts w:eastAsiaTheme="minorEastAsia"/>
                <w:sz w:val="24"/>
                <w:szCs w:val="24"/>
              </w:rPr>
            </w:pPr>
            <w:proofErr w:type="spellStart"/>
            <w:r w:rsidRPr="001250B7">
              <w:rPr>
                <w:rFonts w:eastAsiaTheme="minorEastAsia"/>
                <w:sz w:val="24"/>
                <w:szCs w:val="24"/>
              </w:rPr>
              <w:t>perimembranous</w:t>
            </w:r>
            <w:proofErr w:type="spellEnd"/>
            <w:r w:rsidRPr="001250B7">
              <w:rPr>
                <w:rFonts w:eastAsiaTheme="minorEastAsia"/>
                <w:sz w:val="24"/>
                <w:szCs w:val="24"/>
              </w:rPr>
              <w:t xml:space="preserve"> ventricular septal defect; single umbilical artery; </w:t>
            </w:r>
            <w:proofErr w:type="spellStart"/>
            <w:r w:rsidRPr="001250B7">
              <w:rPr>
                <w:rFonts w:eastAsiaTheme="minorEastAsia"/>
                <w:sz w:val="24"/>
                <w:szCs w:val="24"/>
              </w:rPr>
              <w:t>pyelectasis</w:t>
            </w:r>
            <w:proofErr w:type="spellEnd"/>
          </w:p>
        </w:tc>
        <w:tc>
          <w:tcPr>
            <w:tcW w:w="861" w:type="pct"/>
          </w:tcPr>
          <w:p w:rsidR="005E247B" w:rsidRPr="001250B7" w:rsidRDefault="005E247B" w:rsidP="005725B2">
            <w:pPr>
              <w:spacing w:line="480" w:lineRule="auto"/>
              <w:jc w:val="center"/>
              <w:rPr>
                <w:rFonts w:eastAsiaTheme="minorEastAsia"/>
                <w:sz w:val="24"/>
                <w:szCs w:val="24"/>
              </w:rPr>
            </w:pPr>
            <w:r w:rsidRPr="001250B7">
              <w:rPr>
                <w:rFonts w:eastAsiaTheme="minorEastAsia"/>
                <w:sz w:val="24"/>
                <w:szCs w:val="24"/>
              </w:rPr>
              <w:t>positive</w:t>
            </w:r>
          </w:p>
        </w:tc>
        <w:tc>
          <w:tcPr>
            <w:tcW w:w="428" w:type="pct"/>
          </w:tcPr>
          <w:p w:rsidR="005E247B" w:rsidRPr="001250B7" w:rsidRDefault="005E247B" w:rsidP="005725B2">
            <w:pPr>
              <w:spacing w:line="480" w:lineRule="auto"/>
              <w:jc w:val="center"/>
              <w:rPr>
                <w:rFonts w:eastAsiaTheme="minorEastAsia"/>
                <w:sz w:val="24"/>
                <w:szCs w:val="24"/>
              </w:rPr>
            </w:pPr>
            <w:r w:rsidRPr="001250B7">
              <w:rPr>
                <w:rFonts w:eastAsiaTheme="minorEastAsia"/>
                <w:sz w:val="24"/>
                <w:szCs w:val="24"/>
              </w:rPr>
              <w:t>high risk</w:t>
            </w:r>
          </w:p>
        </w:tc>
        <w:tc>
          <w:tcPr>
            <w:tcW w:w="434" w:type="pct"/>
          </w:tcPr>
          <w:p w:rsidR="005E247B" w:rsidRPr="001250B7" w:rsidRDefault="005E247B" w:rsidP="005725B2">
            <w:pPr>
              <w:spacing w:line="480" w:lineRule="auto"/>
              <w:jc w:val="center"/>
              <w:rPr>
                <w:rFonts w:eastAsiaTheme="minorEastAsia"/>
                <w:sz w:val="24"/>
                <w:szCs w:val="24"/>
              </w:rPr>
            </w:pPr>
            <w:r w:rsidRPr="001250B7">
              <w:rPr>
                <w:rFonts w:eastAsiaTheme="minorEastAsia"/>
                <w:sz w:val="24"/>
                <w:szCs w:val="24"/>
              </w:rPr>
              <w:t>21-T</w:t>
            </w:r>
          </w:p>
        </w:tc>
        <w:tc>
          <w:tcPr>
            <w:tcW w:w="438" w:type="pct"/>
          </w:tcPr>
          <w:p w:rsidR="005E247B" w:rsidRPr="001250B7" w:rsidRDefault="005E247B" w:rsidP="005725B2">
            <w:pPr>
              <w:spacing w:line="480" w:lineRule="auto"/>
              <w:jc w:val="center"/>
              <w:rPr>
                <w:rFonts w:eastAsiaTheme="minorEastAsia"/>
                <w:sz w:val="24"/>
                <w:szCs w:val="24"/>
              </w:rPr>
            </w:pPr>
            <w:r w:rsidRPr="001250B7">
              <w:rPr>
                <w:rFonts w:eastAsiaTheme="minorEastAsia"/>
                <w:sz w:val="24"/>
                <w:szCs w:val="24"/>
              </w:rPr>
              <w:t>terminated</w:t>
            </w:r>
          </w:p>
        </w:tc>
      </w:tr>
      <w:tr w:rsidR="005E247B" w:rsidRPr="001250B7" w:rsidTr="005725B2">
        <w:tc>
          <w:tcPr>
            <w:tcW w:w="385" w:type="pct"/>
          </w:tcPr>
          <w:p w:rsidR="005E247B" w:rsidRPr="001250B7" w:rsidRDefault="005E247B" w:rsidP="005725B2">
            <w:pPr>
              <w:spacing w:line="480" w:lineRule="auto"/>
              <w:ind w:firstLineChars="100" w:firstLine="240"/>
              <w:rPr>
                <w:rFonts w:eastAsiaTheme="minorEastAsia"/>
                <w:sz w:val="24"/>
                <w:szCs w:val="24"/>
              </w:rPr>
            </w:pPr>
            <w:r w:rsidRPr="001250B7">
              <w:rPr>
                <w:rFonts w:eastAsiaTheme="minorEastAsia"/>
                <w:sz w:val="24"/>
                <w:szCs w:val="24"/>
              </w:rPr>
              <w:t>NO.2</w:t>
            </w:r>
          </w:p>
        </w:tc>
        <w:tc>
          <w:tcPr>
            <w:tcW w:w="382" w:type="pct"/>
          </w:tcPr>
          <w:p w:rsidR="005E247B" w:rsidRPr="001250B7" w:rsidRDefault="005E247B" w:rsidP="005725B2">
            <w:pPr>
              <w:spacing w:line="480" w:lineRule="auto"/>
              <w:jc w:val="center"/>
              <w:rPr>
                <w:rFonts w:eastAsiaTheme="minorEastAsia"/>
                <w:sz w:val="24"/>
                <w:szCs w:val="24"/>
              </w:rPr>
            </w:pPr>
            <w:r w:rsidRPr="001250B7">
              <w:rPr>
                <w:rFonts w:eastAsiaTheme="minorEastAsia"/>
                <w:sz w:val="24"/>
                <w:szCs w:val="24"/>
              </w:rPr>
              <w:t>42</w:t>
            </w:r>
          </w:p>
        </w:tc>
        <w:tc>
          <w:tcPr>
            <w:tcW w:w="377" w:type="pct"/>
          </w:tcPr>
          <w:p w:rsidR="005E247B" w:rsidRPr="001250B7" w:rsidRDefault="005E247B" w:rsidP="005725B2">
            <w:pPr>
              <w:spacing w:line="480" w:lineRule="auto"/>
              <w:jc w:val="center"/>
              <w:rPr>
                <w:rFonts w:eastAsiaTheme="minorEastAsia"/>
                <w:sz w:val="24"/>
                <w:szCs w:val="24"/>
              </w:rPr>
            </w:pPr>
            <w:r w:rsidRPr="001250B7">
              <w:rPr>
                <w:rFonts w:eastAsiaTheme="minorEastAsia"/>
                <w:sz w:val="24"/>
                <w:szCs w:val="24"/>
              </w:rPr>
              <w:t>26</w:t>
            </w:r>
          </w:p>
        </w:tc>
        <w:tc>
          <w:tcPr>
            <w:tcW w:w="1694" w:type="pct"/>
          </w:tcPr>
          <w:p w:rsidR="005E247B" w:rsidRPr="001250B7" w:rsidRDefault="005E247B" w:rsidP="005725B2">
            <w:pPr>
              <w:spacing w:line="480" w:lineRule="auto"/>
              <w:rPr>
                <w:rFonts w:eastAsiaTheme="minorEastAsia"/>
                <w:sz w:val="24"/>
                <w:szCs w:val="24"/>
              </w:rPr>
            </w:pPr>
            <w:r w:rsidRPr="001250B7">
              <w:rPr>
                <w:rFonts w:eastAsiaTheme="minorEastAsia"/>
                <w:sz w:val="24"/>
                <w:szCs w:val="24"/>
              </w:rPr>
              <w:t>unilateral cleft lip with alveolar cleft; single renal cyst</w:t>
            </w:r>
          </w:p>
        </w:tc>
        <w:tc>
          <w:tcPr>
            <w:tcW w:w="861" w:type="pct"/>
          </w:tcPr>
          <w:p w:rsidR="005E247B" w:rsidRPr="001250B7" w:rsidRDefault="005E247B" w:rsidP="005725B2">
            <w:pPr>
              <w:spacing w:line="480" w:lineRule="auto"/>
              <w:jc w:val="center"/>
              <w:rPr>
                <w:rFonts w:eastAsiaTheme="minorEastAsia"/>
                <w:sz w:val="24"/>
                <w:szCs w:val="24"/>
              </w:rPr>
            </w:pPr>
            <w:r w:rsidRPr="001250B7">
              <w:rPr>
                <w:rFonts w:eastAsiaTheme="minorEastAsia"/>
                <w:sz w:val="24"/>
                <w:szCs w:val="24"/>
              </w:rPr>
              <w:t>negative</w:t>
            </w:r>
          </w:p>
        </w:tc>
        <w:tc>
          <w:tcPr>
            <w:tcW w:w="428" w:type="pct"/>
          </w:tcPr>
          <w:p w:rsidR="005E247B" w:rsidRPr="001250B7" w:rsidRDefault="005E247B" w:rsidP="005725B2">
            <w:pPr>
              <w:spacing w:line="480" w:lineRule="auto"/>
              <w:jc w:val="center"/>
              <w:rPr>
                <w:rFonts w:eastAsiaTheme="minorEastAsia"/>
                <w:sz w:val="24"/>
                <w:szCs w:val="24"/>
              </w:rPr>
            </w:pPr>
            <w:r w:rsidRPr="001250B7">
              <w:rPr>
                <w:rFonts w:eastAsiaTheme="minorEastAsia"/>
                <w:sz w:val="24"/>
                <w:szCs w:val="24"/>
              </w:rPr>
              <w:t>high risk</w:t>
            </w:r>
          </w:p>
        </w:tc>
        <w:tc>
          <w:tcPr>
            <w:tcW w:w="434" w:type="pct"/>
          </w:tcPr>
          <w:p w:rsidR="005E247B" w:rsidRPr="001250B7" w:rsidRDefault="005E247B" w:rsidP="005725B2">
            <w:pPr>
              <w:spacing w:line="480" w:lineRule="auto"/>
              <w:jc w:val="center"/>
              <w:rPr>
                <w:rFonts w:eastAsiaTheme="minorEastAsia"/>
                <w:sz w:val="24"/>
                <w:szCs w:val="24"/>
              </w:rPr>
            </w:pPr>
            <w:r w:rsidRPr="001250B7">
              <w:rPr>
                <w:rFonts w:eastAsiaTheme="minorEastAsia"/>
                <w:sz w:val="24"/>
                <w:szCs w:val="24"/>
              </w:rPr>
              <w:t>21-T</w:t>
            </w:r>
          </w:p>
        </w:tc>
        <w:tc>
          <w:tcPr>
            <w:tcW w:w="438" w:type="pct"/>
          </w:tcPr>
          <w:p w:rsidR="005E247B" w:rsidRPr="001250B7" w:rsidRDefault="005E247B" w:rsidP="005725B2">
            <w:pPr>
              <w:spacing w:line="480" w:lineRule="auto"/>
              <w:jc w:val="center"/>
              <w:rPr>
                <w:rFonts w:eastAsiaTheme="minorEastAsia"/>
                <w:sz w:val="24"/>
                <w:szCs w:val="24"/>
              </w:rPr>
            </w:pPr>
            <w:r w:rsidRPr="001250B7">
              <w:rPr>
                <w:rFonts w:eastAsiaTheme="minorEastAsia"/>
                <w:sz w:val="24"/>
                <w:szCs w:val="24"/>
              </w:rPr>
              <w:t>terminated</w:t>
            </w:r>
          </w:p>
        </w:tc>
      </w:tr>
      <w:tr w:rsidR="005E247B" w:rsidRPr="001250B7" w:rsidTr="005725B2">
        <w:tc>
          <w:tcPr>
            <w:tcW w:w="385" w:type="pct"/>
          </w:tcPr>
          <w:p w:rsidR="005E247B" w:rsidRPr="001250B7" w:rsidRDefault="005E247B" w:rsidP="005725B2">
            <w:pPr>
              <w:spacing w:line="480" w:lineRule="auto"/>
              <w:ind w:firstLineChars="100" w:firstLine="240"/>
              <w:rPr>
                <w:rFonts w:eastAsiaTheme="minorEastAsia"/>
                <w:sz w:val="24"/>
                <w:szCs w:val="24"/>
              </w:rPr>
            </w:pPr>
            <w:r w:rsidRPr="001250B7">
              <w:rPr>
                <w:rFonts w:eastAsiaTheme="minorEastAsia"/>
                <w:sz w:val="24"/>
                <w:szCs w:val="24"/>
              </w:rPr>
              <w:t>NO.3</w:t>
            </w:r>
          </w:p>
        </w:tc>
        <w:tc>
          <w:tcPr>
            <w:tcW w:w="382" w:type="pct"/>
          </w:tcPr>
          <w:p w:rsidR="005E247B" w:rsidRPr="001250B7" w:rsidRDefault="005E247B" w:rsidP="005725B2">
            <w:pPr>
              <w:spacing w:line="480" w:lineRule="auto"/>
              <w:jc w:val="center"/>
              <w:rPr>
                <w:rFonts w:eastAsiaTheme="minorEastAsia"/>
                <w:sz w:val="24"/>
                <w:szCs w:val="24"/>
              </w:rPr>
            </w:pPr>
            <w:r w:rsidRPr="001250B7">
              <w:rPr>
                <w:rFonts w:eastAsiaTheme="minorEastAsia"/>
                <w:sz w:val="24"/>
                <w:szCs w:val="24"/>
              </w:rPr>
              <w:t>39</w:t>
            </w:r>
          </w:p>
        </w:tc>
        <w:tc>
          <w:tcPr>
            <w:tcW w:w="377" w:type="pct"/>
          </w:tcPr>
          <w:p w:rsidR="005E247B" w:rsidRPr="001250B7" w:rsidRDefault="005E247B" w:rsidP="005725B2">
            <w:pPr>
              <w:spacing w:line="480" w:lineRule="auto"/>
              <w:jc w:val="center"/>
              <w:rPr>
                <w:rFonts w:eastAsiaTheme="minorEastAsia"/>
                <w:sz w:val="24"/>
                <w:szCs w:val="24"/>
              </w:rPr>
            </w:pPr>
            <w:r w:rsidRPr="001250B7">
              <w:rPr>
                <w:rFonts w:eastAsiaTheme="minorEastAsia"/>
                <w:sz w:val="24"/>
                <w:szCs w:val="24"/>
              </w:rPr>
              <w:t>23</w:t>
            </w:r>
          </w:p>
        </w:tc>
        <w:tc>
          <w:tcPr>
            <w:tcW w:w="1694" w:type="pct"/>
          </w:tcPr>
          <w:p w:rsidR="005E247B" w:rsidRPr="001250B7" w:rsidRDefault="005E247B" w:rsidP="005725B2">
            <w:pPr>
              <w:spacing w:line="480" w:lineRule="auto"/>
              <w:rPr>
                <w:rFonts w:eastAsiaTheme="minorEastAsia"/>
                <w:sz w:val="24"/>
                <w:szCs w:val="24"/>
              </w:rPr>
            </w:pPr>
            <w:r w:rsidRPr="001250B7">
              <w:rPr>
                <w:rFonts w:eastAsiaTheme="minorEastAsia"/>
                <w:sz w:val="24"/>
                <w:szCs w:val="24"/>
              </w:rPr>
              <w:t xml:space="preserve">tetralogy of </w:t>
            </w:r>
            <w:proofErr w:type="spellStart"/>
            <w:r w:rsidRPr="001250B7">
              <w:rPr>
                <w:rFonts w:eastAsiaTheme="minorEastAsia"/>
                <w:sz w:val="24"/>
                <w:szCs w:val="24"/>
              </w:rPr>
              <w:t>Fallot</w:t>
            </w:r>
            <w:proofErr w:type="spellEnd"/>
            <w:r w:rsidRPr="001250B7">
              <w:rPr>
                <w:rFonts w:eastAsiaTheme="minorEastAsia"/>
                <w:sz w:val="24"/>
                <w:szCs w:val="24"/>
              </w:rPr>
              <w:t>;</w:t>
            </w:r>
          </w:p>
        </w:tc>
        <w:tc>
          <w:tcPr>
            <w:tcW w:w="861" w:type="pct"/>
          </w:tcPr>
          <w:p w:rsidR="005E247B" w:rsidRPr="001250B7" w:rsidRDefault="005E247B" w:rsidP="005725B2">
            <w:pPr>
              <w:spacing w:line="480" w:lineRule="auto"/>
              <w:jc w:val="center"/>
              <w:rPr>
                <w:rFonts w:eastAsiaTheme="minorEastAsia"/>
                <w:sz w:val="24"/>
                <w:szCs w:val="24"/>
              </w:rPr>
            </w:pPr>
            <w:r w:rsidRPr="001250B7">
              <w:rPr>
                <w:rFonts w:eastAsiaTheme="minorEastAsia"/>
                <w:sz w:val="24"/>
                <w:szCs w:val="24"/>
              </w:rPr>
              <w:t>negative</w:t>
            </w:r>
          </w:p>
        </w:tc>
        <w:tc>
          <w:tcPr>
            <w:tcW w:w="428" w:type="pct"/>
          </w:tcPr>
          <w:p w:rsidR="005E247B" w:rsidRPr="001250B7" w:rsidRDefault="005E247B" w:rsidP="005725B2">
            <w:pPr>
              <w:spacing w:line="480" w:lineRule="auto"/>
              <w:jc w:val="center"/>
              <w:rPr>
                <w:rFonts w:eastAsiaTheme="minorEastAsia"/>
                <w:sz w:val="24"/>
                <w:szCs w:val="24"/>
              </w:rPr>
            </w:pPr>
            <w:r w:rsidRPr="001250B7">
              <w:rPr>
                <w:rFonts w:eastAsiaTheme="minorEastAsia"/>
                <w:sz w:val="24"/>
                <w:szCs w:val="24"/>
              </w:rPr>
              <w:t>high risk</w:t>
            </w:r>
          </w:p>
        </w:tc>
        <w:tc>
          <w:tcPr>
            <w:tcW w:w="434" w:type="pct"/>
          </w:tcPr>
          <w:p w:rsidR="005E247B" w:rsidRPr="001250B7" w:rsidRDefault="005E247B" w:rsidP="005725B2">
            <w:pPr>
              <w:spacing w:line="480" w:lineRule="auto"/>
              <w:jc w:val="center"/>
              <w:rPr>
                <w:rFonts w:eastAsiaTheme="minorEastAsia"/>
                <w:sz w:val="24"/>
                <w:szCs w:val="24"/>
              </w:rPr>
            </w:pPr>
            <w:r w:rsidRPr="001250B7">
              <w:rPr>
                <w:rFonts w:eastAsiaTheme="minorEastAsia"/>
                <w:sz w:val="24"/>
                <w:szCs w:val="24"/>
              </w:rPr>
              <w:t>21-T</w:t>
            </w:r>
          </w:p>
        </w:tc>
        <w:tc>
          <w:tcPr>
            <w:tcW w:w="438" w:type="pct"/>
          </w:tcPr>
          <w:p w:rsidR="005E247B" w:rsidRPr="001250B7" w:rsidRDefault="005E247B" w:rsidP="005725B2">
            <w:pPr>
              <w:spacing w:line="480" w:lineRule="auto"/>
              <w:jc w:val="center"/>
              <w:rPr>
                <w:rFonts w:eastAsiaTheme="minorEastAsia"/>
                <w:sz w:val="24"/>
                <w:szCs w:val="24"/>
              </w:rPr>
            </w:pPr>
            <w:r w:rsidRPr="001250B7">
              <w:rPr>
                <w:rFonts w:eastAsiaTheme="minorEastAsia"/>
                <w:sz w:val="24"/>
                <w:szCs w:val="24"/>
              </w:rPr>
              <w:t>terminated</w:t>
            </w:r>
          </w:p>
        </w:tc>
      </w:tr>
      <w:tr w:rsidR="005E247B" w:rsidRPr="001250B7" w:rsidTr="005725B2">
        <w:tc>
          <w:tcPr>
            <w:tcW w:w="385" w:type="pct"/>
          </w:tcPr>
          <w:p w:rsidR="005E247B" w:rsidRPr="001250B7" w:rsidRDefault="005E247B" w:rsidP="005725B2">
            <w:pPr>
              <w:spacing w:line="480" w:lineRule="auto"/>
              <w:ind w:firstLineChars="100" w:firstLine="240"/>
              <w:rPr>
                <w:rFonts w:eastAsiaTheme="minorEastAsia"/>
                <w:sz w:val="24"/>
                <w:szCs w:val="24"/>
              </w:rPr>
            </w:pPr>
            <w:r w:rsidRPr="001250B7">
              <w:rPr>
                <w:rFonts w:eastAsiaTheme="minorEastAsia"/>
                <w:sz w:val="24"/>
                <w:szCs w:val="24"/>
              </w:rPr>
              <w:t>NO.4</w:t>
            </w:r>
          </w:p>
        </w:tc>
        <w:tc>
          <w:tcPr>
            <w:tcW w:w="382" w:type="pct"/>
          </w:tcPr>
          <w:p w:rsidR="005E247B" w:rsidRPr="001250B7" w:rsidRDefault="005E247B" w:rsidP="005725B2">
            <w:pPr>
              <w:spacing w:line="480" w:lineRule="auto"/>
              <w:jc w:val="center"/>
              <w:rPr>
                <w:rFonts w:eastAsiaTheme="minorEastAsia"/>
                <w:sz w:val="24"/>
                <w:szCs w:val="24"/>
              </w:rPr>
            </w:pPr>
            <w:r w:rsidRPr="001250B7">
              <w:rPr>
                <w:rFonts w:eastAsiaTheme="minorEastAsia"/>
                <w:sz w:val="24"/>
                <w:szCs w:val="24"/>
              </w:rPr>
              <w:t>45</w:t>
            </w:r>
          </w:p>
        </w:tc>
        <w:tc>
          <w:tcPr>
            <w:tcW w:w="377" w:type="pct"/>
          </w:tcPr>
          <w:p w:rsidR="005E247B" w:rsidRPr="001250B7" w:rsidRDefault="005E247B" w:rsidP="005725B2">
            <w:pPr>
              <w:spacing w:line="480" w:lineRule="auto"/>
              <w:jc w:val="center"/>
              <w:rPr>
                <w:rFonts w:eastAsiaTheme="minorEastAsia"/>
                <w:sz w:val="24"/>
                <w:szCs w:val="24"/>
              </w:rPr>
            </w:pPr>
            <w:r w:rsidRPr="001250B7">
              <w:rPr>
                <w:rFonts w:eastAsiaTheme="minorEastAsia"/>
                <w:sz w:val="24"/>
                <w:szCs w:val="24"/>
              </w:rPr>
              <w:t>22</w:t>
            </w:r>
          </w:p>
        </w:tc>
        <w:tc>
          <w:tcPr>
            <w:tcW w:w="1694" w:type="pct"/>
          </w:tcPr>
          <w:p w:rsidR="005E247B" w:rsidRPr="001250B7" w:rsidRDefault="005E247B" w:rsidP="005725B2">
            <w:pPr>
              <w:spacing w:line="480" w:lineRule="auto"/>
              <w:rPr>
                <w:rFonts w:eastAsiaTheme="minorEastAsia"/>
                <w:sz w:val="24"/>
                <w:szCs w:val="24"/>
              </w:rPr>
            </w:pPr>
            <w:r w:rsidRPr="001250B7">
              <w:rPr>
                <w:rFonts w:eastAsiaTheme="minorEastAsia"/>
                <w:sz w:val="24"/>
                <w:szCs w:val="24"/>
              </w:rPr>
              <w:t xml:space="preserve">strawberry head; unilateral </w:t>
            </w:r>
            <w:proofErr w:type="spellStart"/>
            <w:r w:rsidRPr="001250B7">
              <w:rPr>
                <w:rFonts w:eastAsiaTheme="minorEastAsia"/>
                <w:sz w:val="24"/>
                <w:szCs w:val="24"/>
              </w:rPr>
              <w:t>strephenopodia</w:t>
            </w:r>
            <w:proofErr w:type="spellEnd"/>
            <w:r w:rsidRPr="001250B7">
              <w:rPr>
                <w:rFonts w:eastAsiaTheme="minorEastAsia"/>
                <w:sz w:val="24"/>
                <w:szCs w:val="24"/>
              </w:rPr>
              <w:t>; fingers flexion and overlap; left ventricular dysplasia</w:t>
            </w:r>
          </w:p>
        </w:tc>
        <w:tc>
          <w:tcPr>
            <w:tcW w:w="861" w:type="pct"/>
          </w:tcPr>
          <w:p w:rsidR="005E247B" w:rsidRPr="001250B7" w:rsidRDefault="005E247B" w:rsidP="005725B2">
            <w:pPr>
              <w:spacing w:line="480" w:lineRule="auto"/>
              <w:jc w:val="center"/>
              <w:rPr>
                <w:rFonts w:eastAsiaTheme="minorEastAsia"/>
                <w:sz w:val="24"/>
                <w:szCs w:val="24"/>
              </w:rPr>
            </w:pPr>
            <w:r w:rsidRPr="001250B7">
              <w:rPr>
                <w:rFonts w:eastAsiaTheme="minorEastAsia"/>
                <w:sz w:val="24"/>
                <w:szCs w:val="24"/>
              </w:rPr>
              <w:t>positive</w:t>
            </w:r>
          </w:p>
        </w:tc>
        <w:tc>
          <w:tcPr>
            <w:tcW w:w="428" w:type="pct"/>
          </w:tcPr>
          <w:p w:rsidR="005E247B" w:rsidRPr="001250B7" w:rsidRDefault="005E247B" w:rsidP="005725B2">
            <w:pPr>
              <w:spacing w:line="480" w:lineRule="auto"/>
              <w:jc w:val="center"/>
              <w:rPr>
                <w:rFonts w:eastAsiaTheme="minorEastAsia"/>
                <w:sz w:val="24"/>
                <w:szCs w:val="24"/>
              </w:rPr>
            </w:pPr>
            <w:r w:rsidRPr="001250B7">
              <w:rPr>
                <w:rFonts w:eastAsiaTheme="minorEastAsia"/>
                <w:sz w:val="24"/>
                <w:szCs w:val="24"/>
              </w:rPr>
              <w:t>high risk</w:t>
            </w:r>
          </w:p>
        </w:tc>
        <w:tc>
          <w:tcPr>
            <w:tcW w:w="434" w:type="pct"/>
          </w:tcPr>
          <w:p w:rsidR="005E247B" w:rsidRPr="001250B7" w:rsidRDefault="005E247B" w:rsidP="005725B2">
            <w:pPr>
              <w:spacing w:line="480" w:lineRule="auto"/>
              <w:jc w:val="center"/>
              <w:rPr>
                <w:rFonts w:eastAsiaTheme="minorEastAsia"/>
                <w:sz w:val="24"/>
                <w:szCs w:val="24"/>
              </w:rPr>
            </w:pPr>
            <w:r w:rsidRPr="001250B7">
              <w:rPr>
                <w:rFonts w:eastAsiaTheme="minorEastAsia"/>
                <w:sz w:val="24"/>
                <w:szCs w:val="24"/>
              </w:rPr>
              <w:t>18-T</w:t>
            </w:r>
          </w:p>
        </w:tc>
        <w:tc>
          <w:tcPr>
            <w:tcW w:w="438" w:type="pct"/>
          </w:tcPr>
          <w:p w:rsidR="005E247B" w:rsidRPr="001250B7" w:rsidRDefault="005E247B" w:rsidP="005725B2">
            <w:pPr>
              <w:spacing w:line="480" w:lineRule="auto"/>
              <w:jc w:val="center"/>
              <w:rPr>
                <w:rFonts w:eastAsiaTheme="minorEastAsia"/>
                <w:sz w:val="24"/>
                <w:szCs w:val="24"/>
              </w:rPr>
            </w:pPr>
            <w:r w:rsidRPr="001250B7">
              <w:rPr>
                <w:rFonts w:eastAsiaTheme="minorEastAsia"/>
                <w:sz w:val="24"/>
                <w:szCs w:val="24"/>
              </w:rPr>
              <w:t>terminated</w:t>
            </w:r>
          </w:p>
        </w:tc>
      </w:tr>
      <w:tr w:rsidR="005E247B" w:rsidRPr="001250B7" w:rsidTr="005725B2">
        <w:tc>
          <w:tcPr>
            <w:tcW w:w="385" w:type="pct"/>
          </w:tcPr>
          <w:p w:rsidR="005E247B" w:rsidRPr="001250B7" w:rsidRDefault="005E247B" w:rsidP="005725B2">
            <w:pPr>
              <w:spacing w:line="480" w:lineRule="auto"/>
              <w:rPr>
                <w:rFonts w:eastAsiaTheme="minorEastAsia"/>
                <w:sz w:val="24"/>
                <w:szCs w:val="24"/>
              </w:rPr>
            </w:pPr>
            <w:r w:rsidRPr="00D6376D">
              <w:rPr>
                <w:sz w:val="24"/>
                <w:szCs w:val="24"/>
              </w:rPr>
              <w:t>non-AMA</w:t>
            </w:r>
          </w:p>
        </w:tc>
        <w:tc>
          <w:tcPr>
            <w:tcW w:w="382" w:type="pct"/>
          </w:tcPr>
          <w:p w:rsidR="005E247B" w:rsidRPr="001250B7" w:rsidRDefault="005E247B" w:rsidP="005725B2">
            <w:pPr>
              <w:spacing w:line="480" w:lineRule="auto"/>
              <w:jc w:val="center"/>
              <w:rPr>
                <w:rFonts w:eastAsiaTheme="minorEastAsia"/>
                <w:sz w:val="24"/>
                <w:szCs w:val="24"/>
              </w:rPr>
            </w:pPr>
          </w:p>
        </w:tc>
        <w:tc>
          <w:tcPr>
            <w:tcW w:w="377" w:type="pct"/>
          </w:tcPr>
          <w:p w:rsidR="005E247B" w:rsidRPr="001250B7" w:rsidRDefault="005E247B" w:rsidP="005725B2">
            <w:pPr>
              <w:spacing w:line="480" w:lineRule="auto"/>
              <w:jc w:val="center"/>
              <w:rPr>
                <w:rFonts w:eastAsiaTheme="minorEastAsia"/>
                <w:sz w:val="24"/>
                <w:szCs w:val="24"/>
              </w:rPr>
            </w:pPr>
          </w:p>
        </w:tc>
        <w:tc>
          <w:tcPr>
            <w:tcW w:w="1694" w:type="pct"/>
          </w:tcPr>
          <w:p w:rsidR="005E247B" w:rsidRPr="001250B7" w:rsidRDefault="005E247B" w:rsidP="005725B2">
            <w:pPr>
              <w:spacing w:line="480" w:lineRule="auto"/>
              <w:rPr>
                <w:rFonts w:eastAsiaTheme="minorEastAsia"/>
                <w:sz w:val="24"/>
                <w:szCs w:val="24"/>
              </w:rPr>
            </w:pPr>
          </w:p>
        </w:tc>
        <w:tc>
          <w:tcPr>
            <w:tcW w:w="861" w:type="pct"/>
          </w:tcPr>
          <w:p w:rsidR="005E247B" w:rsidRPr="001250B7" w:rsidRDefault="005E247B" w:rsidP="005725B2">
            <w:pPr>
              <w:spacing w:line="480" w:lineRule="auto"/>
              <w:jc w:val="center"/>
              <w:rPr>
                <w:rFonts w:eastAsiaTheme="minorEastAsia"/>
                <w:sz w:val="24"/>
                <w:szCs w:val="24"/>
              </w:rPr>
            </w:pPr>
          </w:p>
        </w:tc>
        <w:tc>
          <w:tcPr>
            <w:tcW w:w="428" w:type="pct"/>
          </w:tcPr>
          <w:p w:rsidR="005E247B" w:rsidRPr="001250B7" w:rsidRDefault="005E247B" w:rsidP="005725B2">
            <w:pPr>
              <w:spacing w:line="480" w:lineRule="auto"/>
              <w:jc w:val="center"/>
              <w:rPr>
                <w:rFonts w:eastAsiaTheme="minorEastAsia"/>
                <w:sz w:val="24"/>
                <w:szCs w:val="24"/>
              </w:rPr>
            </w:pPr>
          </w:p>
        </w:tc>
        <w:tc>
          <w:tcPr>
            <w:tcW w:w="434" w:type="pct"/>
          </w:tcPr>
          <w:p w:rsidR="005E247B" w:rsidRPr="001250B7" w:rsidRDefault="005E247B" w:rsidP="005725B2">
            <w:pPr>
              <w:spacing w:line="480" w:lineRule="auto"/>
              <w:jc w:val="center"/>
              <w:rPr>
                <w:rFonts w:eastAsiaTheme="minorEastAsia"/>
                <w:sz w:val="24"/>
                <w:szCs w:val="24"/>
              </w:rPr>
            </w:pPr>
          </w:p>
        </w:tc>
        <w:tc>
          <w:tcPr>
            <w:tcW w:w="438" w:type="pct"/>
          </w:tcPr>
          <w:p w:rsidR="005E247B" w:rsidRPr="001250B7" w:rsidRDefault="005E247B" w:rsidP="005725B2">
            <w:pPr>
              <w:spacing w:line="480" w:lineRule="auto"/>
              <w:jc w:val="center"/>
              <w:rPr>
                <w:rFonts w:eastAsiaTheme="minorEastAsia"/>
                <w:sz w:val="24"/>
                <w:szCs w:val="24"/>
              </w:rPr>
            </w:pPr>
          </w:p>
        </w:tc>
      </w:tr>
      <w:tr w:rsidR="005E247B" w:rsidRPr="001250B7" w:rsidTr="005725B2">
        <w:tc>
          <w:tcPr>
            <w:tcW w:w="385" w:type="pct"/>
          </w:tcPr>
          <w:p w:rsidR="005E247B" w:rsidRPr="001250B7" w:rsidRDefault="005E247B" w:rsidP="005725B2">
            <w:pPr>
              <w:spacing w:line="480" w:lineRule="auto"/>
              <w:ind w:firstLineChars="100" w:firstLine="240"/>
              <w:rPr>
                <w:rFonts w:eastAsiaTheme="minorEastAsia"/>
                <w:sz w:val="24"/>
                <w:szCs w:val="24"/>
              </w:rPr>
            </w:pPr>
            <w:r w:rsidRPr="001250B7">
              <w:rPr>
                <w:rFonts w:eastAsiaTheme="minorEastAsia"/>
                <w:sz w:val="24"/>
                <w:szCs w:val="24"/>
              </w:rPr>
              <w:lastRenderedPageBreak/>
              <w:t xml:space="preserve">NO.1 </w:t>
            </w:r>
          </w:p>
        </w:tc>
        <w:tc>
          <w:tcPr>
            <w:tcW w:w="382" w:type="pct"/>
          </w:tcPr>
          <w:p w:rsidR="005E247B" w:rsidRPr="001250B7" w:rsidRDefault="005E247B" w:rsidP="005725B2">
            <w:pPr>
              <w:spacing w:line="480" w:lineRule="auto"/>
              <w:jc w:val="center"/>
              <w:rPr>
                <w:rFonts w:eastAsiaTheme="minorEastAsia"/>
                <w:sz w:val="24"/>
                <w:szCs w:val="24"/>
              </w:rPr>
            </w:pPr>
            <w:r w:rsidRPr="001250B7">
              <w:rPr>
                <w:rFonts w:eastAsiaTheme="minorEastAsia"/>
                <w:sz w:val="24"/>
                <w:szCs w:val="24"/>
              </w:rPr>
              <w:t>28</w:t>
            </w:r>
          </w:p>
        </w:tc>
        <w:tc>
          <w:tcPr>
            <w:tcW w:w="377" w:type="pct"/>
          </w:tcPr>
          <w:p w:rsidR="005E247B" w:rsidRPr="001250B7" w:rsidRDefault="005E247B" w:rsidP="005725B2">
            <w:pPr>
              <w:spacing w:line="480" w:lineRule="auto"/>
              <w:jc w:val="center"/>
              <w:rPr>
                <w:rFonts w:eastAsiaTheme="minorEastAsia"/>
                <w:sz w:val="24"/>
                <w:szCs w:val="24"/>
              </w:rPr>
            </w:pPr>
            <w:r w:rsidRPr="001250B7">
              <w:rPr>
                <w:rFonts w:eastAsiaTheme="minorEastAsia"/>
                <w:sz w:val="24"/>
                <w:szCs w:val="24"/>
              </w:rPr>
              <w:t>23</w:t>
            </w:r>
          </w:p>
        </w:tc>
        <w:tc>
          <w:tcPr>
            <w:tcW w:w="1694" w:type="pct"/>
          </w:tcPr>
          <w:p w:rsidR="005E247B" w:rsidRPr="001250B7" w:rsidRDefault="005E247B" w:rsidP="005725B2">
            <w:pPr>
              <w:spacing w:line="480" w:lineRule="auto"/>
              <w:rPr>
                <w:rFonts w:eastAsiaTheme="minorEastAsia"/>
                <w:sz w:val="24"/>
                <w:szCs w:val="24"/>
              </w:rPr>
            </w:pPr>
            <w:r w:rsidRPr="001250B7">
              <w:rPr>
                <w:rFonts w:eastAsiaTheme="minorEastAsia"/>
                <w:sz w:val="24"/>
                <w:szCs w:val="24"/>
              </w:rPr>
              <w:t>mild lateral ventricular dilatation; slight tricuspid regurgitation; eyes spacing widened</w:t>
            </w:r>
          </w:p>
        </w:tc>
        <w:tc>
          <w:tcPr>
            <w:tcW w:w="861" w:type="pct"/>
          </w:tcPr>
          <w:p w:rsidR="005E247B" w:rsidRPr="001250B7" w:rsidRDefault="005E247B" w:rsidP="005725B2">
            <w:pPr>
              <w:spacing w:line="480" w:lineRule="auto"/>
              <w:jc w:val="center"/>
              <w:rPr>
                <w:rFonts w:eastAsiaTheme="minorEastAsia"/>
                <w:sz w:val="24"/>
                <w:szCs w:val="24"/>
              </w:rPr>
            </w:pPr>
            <w:r w:rsidRPr="001250B7">
              <w:rPr>
                <w:rFonts w:eastAsiaTheme="minorEastAsia"/>
                <w:sz w:val="24"/>
                <w:szCs w:val="24"/>
              </w:rPr>
              <w:t>positive</w:t>
            </w:r>
          </w:p>
        </w:tc>
        <w:tc>
          <w:tcPr>
            <w:tcW w:w="428" w:type="pct"/>
          </w:tcPr>
          <w:p w:rsidR="005E247B" w:rsidRPr="001250B7" w:rsidRDefault="005E247B" w:rsidP="005725B2">
            <w:pPr>
              <w:spacing w:line="480" w:lineRule="auto"/>
              <w:jc w:val="center"/>
              <w:rPr>
                <w:rFonts w:eastAsiaTheme="minorEastAsia"/>
                <w:sz w:val="24"/>
                <w:szCs w:val="24"/>
              </w:rPr>
            </w:pPr>
            <w:r w:rsidRPr="001250B7">
              <w:rPr>
                <w:rFonts w:eastAsiaTheme="minorEastAsia"/>
                <w:sz w:val="24"/>
                <w:szCs w:val="24"/>
              </w:rPr>
              <w:t>high risk</w:t>
            </w:r>
          </w:p>
        </w:tc>
        <w:tc>
          <w:tcPr>
            <w:tcW w:w="434" w:type="pct"/>
          </w:tcPr>
          <w:p w:rsidR="005E247B" w:rsidRPr="001250B7" w:rsidRDefault="005E247B" w:rsidP="005725B2">
            <w:pPr>
              <w:spacing w:line="480" w:lineRule="auto"/>
              <w:jc w:val="center"/>
              <w:rPr>
                <w:rFonts w:eastAsiaTheme="minorEastAsia"/>
                <w:sz w:val="24"/>
                <w:szCs w:val="24"/>
              </w:rPr>
            </w:pPr>
            <w:r w:rsidRPr="001250B7">
              <w:rPr>
                <w:rFonts w:eastAsiaTheme="minorEastAsia"/>
                <w:sz w:val="24"/>
                <w:szCs w:val="24"/>
              </w:rPr>
              <w:t>21-T</w:t>
            </w:r>
          </w:p>
        </w:tc>
        <w:tc>
          <w:tcPr>
            <w:tcW w:w="438" w:type="pct"/>
          </w:tcPr>
          <w:p w:rsidR="005E247B" w:rsidRPr="001250B7" w:rsidRDefault="005E247B" w:rsidP="005725B2">
            <w:pPr>
              <w:spacing w:line="480" w:lineRule="auto"/>
              <w:jc w:val="center"/>
              <w:rPr>
                <w:rFonts w:eastAsiaTheme="minorEastAsia"/>
                <w:sz w:val="24"/>
                <w:szCs w:val="24"/>
              </w:rPr>
            </w:pPr>
            <w:r w:rsidRPr="001250B7">
              <w:rPr>
                <w:rFonts w:eastAsiaTheme="minorEastAsia"/>
                <w:sz w:val="24"/>
                <w:szCs w:val="24"/>
              </w:rPr>
              <w:t>terminated</w:t>
            </w:r>
          </w:p>
        </w:tc>
      </w:tr>
      <w:tr w:rsidR="005E247B" w:rsidRPr="001250B7" w:rsidTr="005725B2">
        <w:tc>
          <w:tcPr>
            <w:tcW w:w="385" w:type="pct"/>
          </w:tcPr>
          <w:p w:rsidR="005E247B" w:rsidRPr="001250B7" w:rsidRDefault="005E247B" w:rsidP="005725B2">
            <w:pPr>
              <w:spacing w:line="480" w:lineRule="auto"/>
              <w:ind w:firstLineChars="100" w:firstLine="240"/>
              <w:rPr>
                <w:rFonts w:eastAsiaTheme="minorEastAsia"/>
                <w:sz w:val="24"/>
                <w:szCs w:val="24"/>
              </w:rPr>
            </w:pPr>
            <w:r w:rsidRPr="001250B7">
              <w:rPr>
                <w:rFonts w:eastAsiaTheme="minorEastAsia"/>
                <w:sz w:val="24"/>
                <w:szCs w:val="24"/>
              </w:rPr>
              <w:t>NO.2</w:t>
            </w:r>
          </w:p>
        </w:tc>
        <w:tc>
          <w:tcPr>
            <w:tcW w:w="382" w:type="pct"/>
          </w:tcPr>
          <w:p w:rsidR="005E247B" w:rsidRPr="001250B7" w:rsidRDefault="005E247B" w:rsidP="005725B2">
            <w:pPr>
              <w:spacing w:line="480" w:lineRule="auto"/>
              <w:jc w:val="center"/>
              <w:rPr>
                <w:rFonts w:eastAsiaTheme="minorEastAsia"/>
                <w:sz w:val="24"/>
                <w:szCs w:val="24"/>
              </w:rPr>
            </w:pPr>
            <w:r w:rsidRPr="001250B7">
              <w:rPr>
                <w:rFonts w:eastAsiaTheme="minorEastAsia"/>
                <w:sz w:val="24"/>
                <w:szCs w:val="24"/>
              </w:rPr>
              <w:t>26</w:t>
            </w:r>
          </w:p>
        </w:tc>
        <w:tc>
          <w:tcPr>
            <w:tcW w:w="377" w:type="pct"/>
          </w:tcPr>
          <w:p w:rsidR="005E247B" w:rsidRPr="001250B7" w:rsidRDefault="005E247B" w:rsidP="005725B2">
            <w:pPr>
              <w:spacing w:line="480" w:lineRule="auto"/>
              <w:jc w:val="center"/>
              <w:rPr>
                <w:rFonts w:eastAsiaTheme="minorEastAsia"/>
                <w:sz w:val="24"/>
                <w:szCs w:val="24"/>
              </w:rPr>
            </w:pPr>
            <w:r w:rsidRPr="001250B7">
              <w:rPr>
                <w:rFonts w:eastAsiaTheme="minorEastAsia"/>
                <w:sz w:val="24"/>
                <w:szCs w:val="24"/>
              </w:rPr>
              <w:t>32</w:t>
            </w:r>
          </w:p>
        </w:tc>
        <w:tc>
          <w:tcPr>
            <w:tcW w:w="1694" w:type="pct"/>
          </w:tcPr>
          <w:p w:rsidR="005E247B" w:rsidRPr="001250B7" w:rsidRDefault="005E247B" w:rsidP="005725B2">
            <w:pPr>
              <w:spacing w:line="480" w:lineRule="auto"/>
              <w:rPr>
                <w:rFonts w:eastAsiaTheme="minorEastAsia"/>
                <w:sz w:val="24"/>
                <w:szCs w:val="24"/>
              </w:rPr>
            </w:pPr>
            <w:proofErr w:type="spellStart"/>
            <w:r w:rsidRPr="001250B7">
              <w:rPr>
                <w:rFonts w:eastAsiaTheme="minorEastAsia"/>
                <w:sz w:val="24"/>
                <w:szCs w:val="24"/>
              </w:rPr>
              <w:t>omphalocele</w:t>
            </w:r>
            <w:proofErr w:type="spellEnd"/>
            <w:r w:rsidRPr="001250B7">
              <w:rPr>
                <w:rFonts w:eastAsiaTheme="minorEastAsia"/>
                <w:sz w:val="24"/>
                <w:szCs w:val="24"/>
              </w:rPr>
              <w:t>; angle of iliac ala increases</w:t>
            </w:r>
          </w:p>
        </w:tc>
        <w:tc>
          <w:tcPr>
            <w:tcW w:w="861" w:type="pct"/>
          </w:tcPr>
          <w:p w:rsidR="005E247B" w:rsidRPr="001250B7" w:rsidRDefault="005E247B" w:rsidP="005725B2">
            <w:pPr>
              <w:spacing w:line="480" w:lineRule="auto"/>
              <w:jc w:val="center"/>
              <w:rPr>
                <w:rFonts w:eastAsiaTheme="minorEastAsia"/>
                <w:sz w:val="24"/>
                <w:szCs w:val="24"/>
              </w:rPr>
            </w:pPr>
            <w:r w:rsidRPr="001250B7">
              <w:rPr>
                <w:rFonts w:eastAsiaTheme="minorEastAsia"/>
                <w:sz w:val="24"/>
                <w:szCs w:val="24"/>
              </w:rPr>
              <w:t>negative</w:t>
            </w:r>
          </w:p>
        </w:tc>
        <w:tc>
          <w:tcPr>
            <w:tcW w:w="428" w:type="pct"/>
          </w:tcPr>
          <w:p w:rsidR="005E247B" w:rsidRPr="001250B7" w:rsidRDefault="005E247B" w:rsidP="005725B2">
            <w:pPr>
              <w:spacing w:line="480" w:lineRule="auto"/>
              <w:jc w:val="center"/>
              <w:rPr>
                <w:rFonts w:eastAsiaTheme="minorEastAsia"/>
                <w:sz w:val="24"/>
                <w:szCs w:val="24"/>
              </w:rPr>
            </w:pPr>
            <w:r w:rsidRPr="001250B7">
              <w:rPr>
                <w:rFonts w:eastAsiaTheme="minorEastAsia"/>
                <w:sz w:val="24"/>
                <w:szCs w:val="24"/>
              </w:rPr>
              <w:t>high risk</w:t>
            </w:r>
          </w:p>
        </w:tc>
        <w:tc>
          <w:tcPr>
            <w:tcW w:w="434" w:type="pct"/>
          </w:tcPr>
          <w:p w:rsidR="005E247B" w:rsidRPr="001250B7" w:rsidRDefault="005E247B" w:rsidP="005725B2">
            <w:pPr>
              <w:spacing w:line="480" w:lineRule="auto"/>
              <w:jc w:val="center"/>
              <w:rPr>
                <w:rFonts w:eastAsiaTheme="minorEastAsia"/>
                <w:sz w:val="24"/>
                <w:szCs w:val="24"/>
              </w:rPr>
            </w:pPr>
            <w:r w:rsidRPr="001250B7">
              <w:rPr>
                <w:rFonts w:eastAsiaTheme="minorEastAsia"/>
                <w:sz w:val="24"/>
                <w:szCs w:val="24"/>
              </w:rPr>
              <w:t>21-T</w:t>
            </w:r>
          </w:p>
        </w:tc>
        <w:tc>
          <w:tcPr>
            <w:tcW w:w="438" w:type="pct"/>
          </w:tcPr>
          <w:p w:rsidR="005E247B" w:rsidRPr="001250B7" w:rsidRDefault="005E247B" w:rsidP="005725B2">
            <w:pPr>
              <w:spacing w:line="480" w:lineRule="auto"/>
              <w:jc w:val="center"/>
              <w:rPr>
                <w:rFonts w:eastAsiaTheme="minorEastAsia"/>
                <w:sz w:val="24"/>
                <w:szCs w:val="24"/>
              </w:rPr>
            </w:pPr>
            <w:r w:rsidRPr="001250B7">
              <w:rPr>
                <w:rFonts w:eastAsiaTheme="minorEastAsia"/>
                <w:sz w:val="24"/>
                <w:szCs w:val="24"/>
              </w:rPr>
              <w:t>terminated</w:t>
            </w:r>
          </w:p>
        </w:tc>
      </w:tr>
      <w:tr w:rsidR="005E247B" w:rsidRPr="001250B7" w:rsidTr="005725B2">
        <w:tc>
          <w:tcPr>
            <w:tcW w:w="385" w:type="pct"/>
          </w:tcPr>
          <w:p w:rsidR="005E247B" w:rsidRPr="001250B7" w:rsidRDefault="005E247B" w:rsidP="005725B2">
            <w:pPr>
              <w:spacing w:line="480" w:lineRule="auto"/>
              <w:ind w:firstLineChars="100" w:firstLine="240"/>
              <w:rPr>
                <w:rFonts w:eastAsiaTheme="minorEastAsia"/>
                <w:sz w:val="24"/>
                <w:szCs w:val="24"/>
              </w:rPr>
            </w:pPr>
            <w:r w:rsidRPr="001250B7">
              <w:rPr>
                <w:rFonts w:eastAsiaTheme="minorEastAsia"/>
                <w:sz w:val="24"/>
                <w:szCs w:val="24"/>
              </w:rPr>
              <w:t>NO.3</w:t>
            </w:r>
          </w:p>
        </w:tc>
        <w:tc>
          <w:tcPr>
            <w:tcW w:w="382" w:type="pct"/>
          </w:tcPr>
          <w:p w:rsidR="005E247B" w:rsidRPr="001250B7" w:rsidRDefault="005E247B" w:rsidP="005725B2">
            <w:pPr>
              <w:spacing w:line="480" w:lineRule="auto"/>
              <w:jc w:val="center"/>
              <w:rPr>
                <w:rFonts w:eastAsiaTheme="minorEastAsia"/>
                <w:sz w:val="24"/>
                <w:szCs w:val="24"/>
              </w:rPr>
            </w:pPr>
            <w:r w:rsidRPr="001250B7">
              <w:rPr>
                <w:rFonts w:eastAsiaTheme="minorEastAsia"/>
                <w:sz w:val="24"/>
                <w:szCs w:val="24"/>
              </w:rPr>
              <w:t>28</w:t>
            </w:r>
          </w:p>
        </w:tc>
        <w:tc>
          <w:tcPr>
            <w:tcW w:w="377" w:type="pct"/>
          </w:tcPr>
          <w:p w:rsidR="005E247B" w:rsidRPr="001250B7" w:rsidRDefault="005E247B" w:rsidP="005725B2">
            <w:pPr>
              <w:spacing w:line="480" w:lineRule="auto"/>
              <w:jc w:val="center"/>
              <w:rPr>
                <w:rFonts w:eastAsiaTheme="minorEastAsia"/>
                <w:sz w:val="24"/>
                <w:szCs w:val="24"/>
              </w:rPr>
            </w:pPr>
            <w:r w:rsidRPr="001250B7">
              <w:rPr>
                <w:rFonts w:eastAsiaTheme="minorEastAsia"/>
                <w:sz w:val="24"/>
                <w:szCs w:val="24"/>
              </w:rPr>
              <w:t>12</w:t>
            </w:r>
          </w:p>
        </w:tc>
        <w:tc>
          <w:tcPr>
            <w:tcW w:w="1694" w:type="pct"/>
          </w:tcPr>
          <w:p w:rsidR="005E247B" w:rsidRPr="001250B7" w:rsidRDefault="005E247B" w:rsidP="005725B2">
            <w:pPr>
              <w:spacing w:line="480" w:lineRule="auto"/>
              <w:rPr>
                <w:rFonts w:eastAsiaTheme="minorEastAsia"/>
                <w:sz w:val="24"/>
                <w:szCs w:val="24"/>
              </w:rPr>
            </w:pPr>
            <w:r w:rsidRPr="001250B7">
              <w:rPr>
                <w:rFonts w:eastAsiaTheme="minorEastAsia"/>
                <w:sz w:val="24"/>
                <w:szCs w:val="24"/>
              </w:rPr>
              <w:t xml:space="preserve">increased nuchal translucency; </w:t>
            </w:r>
            <w:proofErr w:type="spellStart"/>
            <w:r w:rsidRPr="001250B7">
              <w:rPr>
                <w:rFonts w:eastAsiaTheme="minorEastAsia"/>
                <w:sz w:val="24"/>
                <w:szCs w:val="24"/>
              </w:rPr>
              <w:t>hypoplastic</w:t>
            </w:r>
            <w:proofErr w:type="spellEnd"/>
            <w:r w:rsidRPr="001250B7">
              <w:rPr>
                <w:rFonts w:eastAsiaTheme="minorEastAsia"/>
                <w:sz w:val="24"/>
                <w:szCs w:val="24"/>
              </w:rPr>
              <w:t xml:space="preserve"> nasal bone</w:t>
            </w:r>
          </w:p>
        </w:tc>
        <w:tc>
          <w:tcPr>
            <w:tcW w:w="861" w:type="pct"/>
          </w:tcPr>
          <w:p w:rsidR="005E247B" w:rsidRPr="001250B7" w:rsidRDefault="005E247B" w:rsidP="005725B2">
            <w:pPr>
              <w:spacing w:line="480" w:lineRule="auto"/>
              <w:jc w:val="center"/>
              <w:rPr>
                <w:rFonts w:eastAsiaTheme="minorEastAsia"/>
                <w:sz w:val="24"/>
                <w:szCs w:val="24"/>
              </w:rPr>
            </w:pPr>
            <w:r w:rsidRPr="001250B7">
              <w:rPr>
                <w:rFonts w:eastAsiaTheme="minorEastAsia"/>
                <w:sz w:val="24"/>
                <w:szCs w:val="24"/>
              </w:rPr>
              <w:t>positive</w:t>
            </w:r>
          </w:p>
        </w:tc>
        <w:tc>
          <w:tcPr>
            <w:tcW w:w="428" w:type="pct"/>
          </w:tcPr>
          <w:p w:rsidR="005E247B" w:rsidRPr="001250B7" w:rsidRDefault="005E247B" w:rsidP="005725B2">
            <w:pPr>
              <w:spacing w:line="480" w:lineRule="auto"/>
              <w:jc w:val="center"/>
              <w:rPr>
                <w:rFonts w:eastAsiaTheme="minorEastAsia"/>
                <w:sz w:val="24"/>
                <w:szCs w:val="24"/>
              </w:rPr>
            </w:pPr>
            <w:r w:rsidRPr="001250B7">
              <w:rPr>
                <w:rFonts w:eastAsiaTheme="minorEastAsia"/>
                <w:sz w:val="24"/>
                <w:szCs w:val="24"/>
              </w:rPr>
              <w:t>high risk</w:t>
            </w:r>
          </w:p>
        </w:tc>
        <w:tc>
          <w:tcPr>
            <w:tcW w:w="434" w:type="pct"/>
          </w:tcPr>
          <w:p w:rsidR="005E247B" w:rsidRPr="001250B7" w:rsidRDefault="005E247B" w:rsidP="005725B2">
            <w:pPr>
              <w:spacing w:line="480" w:lineRule="auto"/>
              <w:jc w:val="center"/>
              <w:rPr>
                <w:rFonts w:eastAsiaTheme="minorEastAsia"/>
                <w:sz w:val="24"/>
                <w:szCs w:val="24"/>
              </w:rPr>
            </w:pPr>
            <w:r w:rsidRPr="001250B7">
              <w:rPr>
                <w:rFonts w:eastAsiaTheme="minorEastAsia"/>
                <w:sz w:val="24"/>
                <w:szCs w:val="24"/>
              </w:rPr>
              <w:t>21-T</w:t>
            </w:r>
          </w:p>
        </w:tc>
        <w:tc>
          <w:tcPr>
            <w:tcW w:w="438" w:type="pct"/>
          </w:tcPr>
          <w:p w:rsidR="005E247B" w:rsidRPr="001250B7" w:rsidRDefault="005E247B" w:rsidP="005725B2">
            <w:pPr>
              <w:spacing w:line="480" w:lineRule="auto"/>
              <w:jc w:val="center"/>
              <w:rPr>
                <w:rFonts w:eastAsiaTheme="minorEastAsia"/>
                <w:sz w:val="24"/>
                <w:szCs w:val="24"/>
              </w:rPr>
            </w:pPr>
            <w:r w:rsidRPr="001250B7">
              <w:rPr>
                <w:rFonts w:eastAsiaTheme="minorEastAsia"/>
                <w:sz w:val="24"/>
                <w:szCs w:val="24"/>
              </w:rPr>
              <w:t>terminated</w:t>
            </w:r>
          </w:p>
        </w:tc>
      </w:tr>
      <w:tr w:rsidR="005E247B" w:rsidRPr="001250B7" w:rsidTr="005725B2">
        <w:tc>
          <w:tcPr>
            <w:tcW w:w="385" w:type="pct"/>
          </w:tcPr>
          <w:p w:rsidR="005E247B" w:rsidRPr="001250B7" w:rsidRDefault="005E247B" w:rsidP="005725B2">
            <w:pPr>
              <w:spacing w:line="480" w:lineRule="auto"/>
              <w:ind w:firstLineChars="100" w:firstLine="240"/>
              <w:rPr>
                <w:rFonts w:eastAsiaTheme="minorEastAsia"/>
                <w:sz w:val="24"/>
                <w:szCs w:val="24"/>
              </w:rPr>
            </w:pPr>
            <w:r w:rsidRPr="001250B7">
              <w:rPr>
                <w:rFonts w:eastAsiaTheme="minorEastAsia"/>
                <w:sz w:val="24"/>
                <w:szCs w:val="24"/>
              </w:rPr>
              <w:t xml:space="preserve">NO.4 </w:t>
            </w:r>
          </w:p>
        </w:tc>
        <w:tc>
          <w:tcPr>
            <w:tcW w:w="382" w:type="pct"/>
          </w:tcPr>
          <w:p w:rsidR="005E247B" w:rsidRPr="001250B7" w:rsidRDefault="005E247B" w:rsidP="005725B2">
            <w:pPr>
              <w:spacing w:line="480" w:lineRule="auto"/>
              <w:jc w:val="center"/>
              <w:rPr>
                <w:rFonts w:eastAsiaTheme="minorEastAsia"/>
                <w:sz w:val="24"/>
                <w:szCs w:val="24"/>
              </w:rPr>
            </w:pPr>
            <w:r w:rsidRPr="001250B7">
              <w:rPr>
                <w:rFonts w:eastAsiaTheme="minorEastAsia"/>
                <w:sz w:val="24"/>
                <w:szCs w:val="24"/>
              </w:rPr>
              <w:t>27</w:t>
            </w:r>
          </w:p>
        </w:tc>
        <w:tc>
          <w:tcPr>
            <w:tcW w:w="377" w:type="pct"/>
          </w:tcPr>
          <w:p w:rsidR="005E247B" w:rsidRPr="001250B7" w:rsidRDefault="005E247B" w:rsidP="005725B2">
            <w:pPr>
              <w:spacing w:line="480" w:lineRule="auto"/>
              <w:jc w:val="center"/>
              <w:rPr>
                <w:rFonts w:eastAsiaTheme="minorEastAsia"/>
                <w:sz w:val="24"/>
                <w:szCs w:val="24"/>
              </w:rPr>
            </w:pPr>
            <w:r w:rsidRPr="001250B7">
              <w:rPr>
                <w:rFonts w:eastAsiaTheme="minorEastAsia"/>
                <w:sz w:val="24"/>
                <w:szCs w:val="24"/>
              </w:rPr>
              <w:t>26</w:t>
            </w:r>
          </w:p>
        </w:tc>
        <w:tc>
          <w:tcPr>
            <w:tcW w:w="1694" w:type="pct"/>
          </w:tcPr>
          <w:p w:rsidR="005E247B" w:rsidRPr="001250B7" w:rsidRDefault="005E247B" w:rsidP="005725B2">
            <w:pPr>
              <w:widowControl/>
              <w:numPr>
                <w:ilvl w:val="0"/>
                <w:numId w:val="1"/>
              </w:numPr>
              <w:shd w:val="clear" w:color="auto" w:fill="FFFFFF"/>
              <w:spacing w:line="480" w:lineRule="auto"/>
              <w:ind w:left="0"/>
              <w:jc w:val="left"/>
              <w:rPr>
                <w:rFonts w:eastAsiaTheme="minorEastAsia"/>
                <w:sz w:val="24"/>
                <w:szCs w:val="24"/>
              </w:rPr>
            </w:pPr>
            <w:r w:rsidRPr="001250B7">
              <w:rPr>
                <w:rFonts w:eastAsiaTheme="minorEastAsia"/>
                <w:sz w:val="24"/>
                <w:szCs w:val="24"/>
              </w:rPr>
              <w:t>persistent left superior vena cava; coronary sinus dilatation</w:t>
            </w:r>
          </w:p>
        </w:tc>
        <w:tc>
          <w:tcPr>
            <w:tcW w:w="861" w:type="pct"/>
          </w:tcPr>
          <w:p w:rsidR="005E247B" w:rsidRPr="001250B7" w:rsidRDefault="005E247B" w:rsidP="005725B2">
            <w:pPr>
              <w:spacing w:line="480" w:lineRule="auto"/>
              <w:jc w:val="center"/>
              <w:rPr>
                <w:rFonts w:eastAsiaTheme="minorEastAsia"/>
                <w:sz w:val="24"/>
                <w:szCs w:val="24"/>
              </w:rPr>
            </w:pPr>
            <w:r w:rsidRPr="001250B7">
              <w:rPr>
                <w:rFonts w:eastAsiaTheme="minorEastAsia"/>
                <w:sz w:val="24"/>
                <w:szCs w:val="24"/>
              </w:rPr>
              <w:t>positive</w:t>
            </w:r>
          </w:p>
        </w:tc>
        <w:tc>
          <w:tcPr>
            <w:tcW w:w="428" w:type="pct"/>
          </w:tcPr>
          <w:p w:rsidR="005E247B" w:rsidRPr="001250B7" w:rsidRDefault="005E247B" w:rsidP="005725B2">
            <w:pPr>
              <w:spacing w:line="480" w:lineRule="auto"/>
              <w:jc w:val="center"/>
              <w:rPr>
                <w:rFonts w:eastAsiaTheme="minorEastAsia"/>
                <w:sz w:val="24"/>
                <w:szCs w:val="24"/>
              </w:rPr>
            </w:pPr>
            <w:r w:rsidRPr="001250B7">
              <w:rPr>
                <w:rFonts w:eastAsiaTheme="minorEastAsia"/>
                <w:sz w:val="24"/>
                <w:szCs w:val="24"/>
              </w:rPr>
              <w:t>high risk</w:t>
            </w:r>
          </w:p>
        </w:tc>
        <w:tc>
          <w:tcPr>
            <w:tcW w:w="434" w:type="pct"/>
          </w:tcPr>
          <w:p w:rsidR="005E247B" w:rsidRPr="001250B7" w:rsidRDefault="005E247B" w:rsidP="005725B2">
            <w:pPr>
              <w:spacing w:line="480" w:lineRule="auto"/>
              <w:jc w:val="center"/>
              <w:rPr>
                <w:rFonts w:eastAsiaTheme="minorEastAsia"/>
                <w:sz w:val="24"/>
                <w:szCs w:val="24"/>
              </w:rPr>
            </w:pPr>
            <w:r w:rsidRPr="001250B7">
              <w:rPr>
                <w:rFonts w:eastAsiaTheme="minorEastAsia"/>
                <w:sz w:val="24"/>
                <w:szCs w:val="24"/>
              </w:rPr>
              <w:t>21-T</w:t>
            </w:r>
          </w:p>
        </w:tc>
        <w:tc>
          <w:tcPr>
            <w:tcW w:w="438" w:type="pct"/>
          </w:tcPr>
          <w:p w:rsidR="005E247B" w:rsidRPr="001250B7" w:rsidRDefault="005E247B" w:rsidP="005725B2">
            <w:pPr>
              <w:spacing w:line="480" w:lineRule="auto"/>
              <w:jc w:val="center"/>
              <w:rPr>
                <w:rFonts w:eastAsiaTheme="minorEastAsia"/>
                <w:sz w:val="24"/>
                <w:szCs w:val="24"/>
              </w:rPr>
            </w:pPr>
            <w:r w:rsidRPr="001250B7">
              <w:rPr>
                <w:rFonts w:eastAsiaTheme="minorEastAsia"/>
                <w:sz w:val="24"/>
                <w:szCs w:val="24"/>
              </w:rPr>
              <w:t>terminated</w:t>
            </w:r>
          </w:p>
        </w:tc>
      </w:tr>
      <w:tr w:rsidR="005E247B" w:rsidRPr="001250B7" w:rsidTr="005725B2">
        <w:tc>
          <w:tcPr>
            <w:tcW w:w="385" w:type="pct"/>
          </w:tcPr>
          <w:p w:rsidR="005E247B" w:rsidRPr="001250B7" w:rsidRDefault="005E247B" w:rsidP="005725B2">
            <w:pPr>
              <w:spacing w:line="480" w:lineRule="auto"/>
              <w:ind w:firstLineChars="100" w:firstLine="240"/>
              <w:rPr>
                <w:rFonts w:eastAsiaTheme="minorEastAsia"/>
                <w:sz w:val="24"/>
                <w:szCs w:val="24"/>
              </w:rPr>
            </w:pPr>
            <w:r w:rsidRPr="001250B7">
              <w:rPr>
                <w:rFonts w:eastAsiaTheme="minorEastAsia"/>
                <w:sz w:val="24"/>
                <w:szCs w:val="24"/>
              </w:rPr>
              <w:t>NO.5</w:t>
            </w:r>
          </w:p>
        </w:tc>
        <w:tc>
          <w:tcPr>
            <w:tcW w:w="382" w:type="pct"/>
          </w:tcPr>
          <w:p w:rsidR="005E247B" w:rsidRPr="001250B7" w:rsidRDefault="005E247B" w:rsidP="005725B2">
            <w:pPr>
              <w:spacing w:line="480" w:lineRule="auto"/>
              <w:jc w:val="center"/>
              <w:rPr>
                <w:rFonts w:eastAsiaTheme="minorEastAsia"/>
                <w:sz w:val="24"/>
                <w:szCs w:val="24"/>
              </w:rPr>
            </w:pPr>
            <w:r w:rsidRPr="001250B7">
              <w:rPr>
                <w:rFonts w:eastAsiaTheme="minorEastAsia"/>
                <w:sz w:val="24"/>
                <w:szCs w:val="24"/>
              </w:rPr>
              <w:t>26</w:t>
            </w:r>
          </w:p>
        </w:tc>
        <w:tc>
          <w:tcPr>
            <w:tcW w:w="377" w:type="pct"/>
          </w:tcPr>
          <w:p w:rsidR="005E247B" w:rsidRPr="001250B7" w:rsidRDefault="005E247B" w:rsidP="005725B2">
            <w:pPr>
              <w:spacing w:line="480" w:lineRule="auto"/>
              <w:jc w:val="center"/>
              <w:rPr>
                <w:rFonts w:eastAsiaTheme="minorEastAsia"/>
                <w:sz w:val="24"/>
                <w:szCs w:val="24"/>
              </w:rPr>
            </w:pPr>
            <w:r w:rsidRPr="001250B7">
              <w:rPr>
                <w:rFonts w:eastAsiaTheme="minorEastAsia"/>
                <w:sz w:val="24"/>
                <w:szCs w:val="24"/>
              </w:rPr>
              <w:t>24</w:t>
            </w:r>
          </w:p>
        </w:tc>
        <w:tc>
          <w:tcPr>
            <w:tcW w:w="1694" w:type="pct"/>
          </w:tcPr>
          <w:p w:rsidR="005E247B" w:rsidRPr="001250B7" w:rsidRDefault="005E247B" w:rsidP="005725B2">
            <w:pPr>
              <w:spacing w:line="480" w:lineRule="auto"/>
              <w:rPr>
                <w:rFonts w:eastAsiaTheme="minorEastAsia"/>
                <w:sz w:val="24"/>
                <w:szCs w:val="24"/>
              </w:rPr>
            </w:pPr>
            <w:proofErr w:type="spellStart"/>
            <w:r w:rsidRPr="001250B7">
              <w:rPr>
                <w:rFonts w:eastAsiaTheme="minorEastAsia"/>
                <w:sz w:val="24"/>
                <w:szCs w:val="24"/>
              </w:rPr>
              <w:t>perimembranous</w:t>
            </w:r>
            <w:proofErr w:type="spellEnd"/>
            <w:r w:rsidRPr="001250B7">
              <w:rPr>
                <w:rFonts w:eastAsiaTheme="minorEastAsia"/>
                <w:sz w:val="24"/>
                <w:szCs w:val="24"/>
              </w:rPr>
              <w:t xml:space="preserve"> ventricular septal defect; </w:t>
            </w:r>
            <w:proofErr w:type="spellStart"/>
            <w:r w:rsidRPr="001250B7">
              <w:rPr>
                <w:rFonts w:eastAsiaTheme="minorEastAsia"/>
                <w:sz w:val="24"/>
                <w:szCs w:val="24"/>
              </w:rPr>
              <w:t>micromandible</w:t>
            </w:r>
            <w:proofErr w:type="spellEnd"/>
            <w:r w:rsidRPr="001250B7">
              <w:rPr>
                <w:rFonts w:eastAsiaTheme="minorEastAsia"/>
                <w:sz w:val="24"/>
                <w:szCs w:val="24"/>
              </w:rPr>
              <w:t>; low-set ears; unilateral complete cleft palate ( III )</w:t>
            </w:r>
          </w:p>
        </w:tc>
        <w:tc>
          <w:tcPr>
            <w:tcW w:w="861" w:type="pct"/>
          </w:tcPr>
          <w:p w:rsidR="005E247B" w:rsidRPr="001250B7" w:rsidRDefault="005E247B" w:rsidP="005725B2">
            <w:pPr>
              <w:spacing w:line="480" w:lineRule="auto"/>
              <w:jc w:val="center"/>
              <w:rPr>
                <w:rFonts w:eastAsiaTheme="minorEastAsia"/>
                <w:sz w:val="24"/>
                <w:szCs w:val="24"/>
              </w:rPr>
            </w:pPr>
            <w:r w:rsidRPr="001250B7">
              <w:rPr>
                <w:rFonts w:eastAsiaTheme="minorEastAsia"/>
                <w:sz w:val="24"/>
                <w:szCs w:val="24"/>
              </w:rPr>
              <w:t>positive</w:t>
            </w:r>
          </w:p>
        </w:tc>
        <w:tc>
          <w:tcPr>
            <w:tcW w:w="428" w:type="pct"/>
          </w:tcPr>
          <w:p w:rsidR="005E247B" w:rsidRPr="001250B7" w:rsidRDefault="005E247B" w:rsidP="005725B2">
            <w:pPr>
              <w:spacing w:line="480" w:lineRule="auto"/>
              <w:jc w:val="center"/>
              <w:rPr>
                <w:rFonts w:eastAsiaTheme="minorEastAsia"/>
                <w:sz w:val="24"/>
                <w:szCs w:val="24"/>
              </w:rPr>
            </w:pPr>
            <w:r w:rsidRPr="001250B7">
              <w:rPr>
                <w:rFonts w:eastAsiaTheme="minorEastAsia"/>
                <w:sz w:val="24"/>
                <w:szCs w:val="24"/>
              </w:rPr>
              <w:t>high risk</w:t>
            </w:r>
          </w:p>
        </w:tc>
        <w:tc>
          <w:tcPr>
            <w:tcW w:w="434" w:type="pct"/>
          </w:tcPr>
          <w:p w:rsidR="005E247B" w:rsidRPr="001250B7" w:rsidRDefault="005E247B" w:rsidP="005725B2">
            <w:pPr>
              <w:spacing w:line="480" w:lineRule="auto"/>
              <w:jc w:val="center"/>
              <w:rPr>
                <w:rFonts w:eastAsiaTheme="minorEastAsia"/>
                <w:sz w:val="24"/>
                <w:szCs w:val="24"/>
              </w:rPr>
            </w:pPr>
            <w:r w:rsidRPr="001250B7">
              <w:rPr>
                <w:rFonts w:eastAsiaTheme="minorEastAsia"/>
                <w:sz w:val="24"/>
                <w:szCs w:val="24"/>
              </w:rPr>
              <w:t>18-T</w:t>
            </w:r>
          </w:p>
        </w:tc>
        <w:tc>
          <w:tcPr>
            <w:tcW w:w="438" w:type="pct"/>
          </w:tcPr>
          <w:p w:rsidR="005E247B" w:rsidRPr="001250B7" w:rsidRDefault="005E247B" w:rsidP="005725B2">
            <w:pPr>
              <w:spacing w:line="480" w:lineRule="auto"/>
              <w:jc w:val="center"/>
              <w:rPr>
                <w:rFonts w:eastAsiaTheme="minorEastAsia"/>
                <w:sz w:val="24"/>
                <w:szCs w:val="24"/>
              </w:rPr>
            </w:pPr>
            <w:r w:rsidRPr="001250B7">
              <w:rPr>
                <w:rFonts w:eastAsiaTheme="minorEastAsia"/>
                <w:sz w:val="24"/>
                <w:szCs w:val="24"/>
              </w:rPr>
              <w:t>terminated</w:t>
            </w:r>
          </w:p>
        </w:tc>
      </w:tr>
      <w:tr w:rsidR="005E247B" w:rsidRPr="001250B7" w:rsidTr="005725B2">
        <w:tc>
          <w:tcPr>
            <w:tcW w:w="385" w:type="pct"/>
          </w:tcPr>
          <w:p w:rsidR="005E247B" w:rsidRPr="001250B7" w:rsidRDefault="005E247B" w:rsidP="005725B2">
            <w:pPr>
              <w:spacing w:line="480" w:lineRule="auto"/>
              <w:ind w:firstLineChars="100" w:firstLine="240"/>
              <w:rPr>
                <w:rFonts w:eastAsiaTheme="minorEastAsia"/>
                <w:sz w:val="24"/>
                <w:szCs w:val="24"/>
              </w:rPr>
            </w:pPr>
            <w:r w:rsidRPr="001250B7">
              <w:rPr>
                <w:rFonts w:eastAsiaTheme="minorEastAsia"/>
                <w:sz w:val="24"/>
                <w:szCs w:val="24"/>
              </w:rPr>
              <w:t xml:space="preserve">NO.6 </w:t>
            </w:r>
          </w:p>
        </w:tc>
        <w:tc>
          <w:tcPr>
            <w:tcW w:w="382" w:type="pct"/>
          </w:tcPr>
          <w:p w:rsidR="005E247B" w:rsidRPr="001250B7" w:rsidRDefault="005E247B" w:rsidP="005725B2">
            <w:pPr>
              <w:spacing w:line="480" w:lineRule="auto"/>
              <w:jc w:val="center"/>
              <w:rPr>
                <w:rFonts w:eastAsiaTheme="minorEastAsia"/>
                <w:sz w:val="24"/>
                <w:szCs w:val="24"/>
              </w:rPr>
            </w:pPr>
            <w:r w:rsidRPr="001250B7">
              <w:rPr>
                <w:rFonts w:eastAsiaTheme="minorEastAsia"/>
                <w:sz w:val="24"/>
                <w:szCs w:val="24"/>
              </w:rPr>
              <w:t>30</w:t>
            </w:r>
          </w:p>
        </w:tc>
        <w:tc>
          <w:tcPr>
            <w:tcW w:w="377" w:type="pct"/>
          </w:tcPr>
          <w:p w:rsidR="005E247B" w:rsidRPr="001250B7" w:rsidRDefault="005E247B" w:rsidP="005725B2">
            <w:pPr>
              <w:spacing w:line="480" w:lineRule="auto"/>
              <w:jc w:val="center"/>
              <w:rPr>
                <w:rFonts w:eastAsiaTheme="minorEastAsia"/>
                <w:sz w:val="24"/>
                <w:szCs w:val="24"/>
              </w:rPr>
            </w:pPr>
            <w:r w:rsidRPr="001250B7">
              <w:rPr>
                <w:rFonts w:eastAsiaTheme="minorEastAsia"/>
                <w:sz w:val="24"/>
                <w:szCs w:val="24"/>
              </w:rPr>
              <w:t>28</w:t>
            </w:r>
          </w:p>
        </w:tc>
        <w:tc>
          <w:tcPr>
            <w:tcW w:w="1694" w:type="pct"/>
          </w:tcPr>
          <w:p w:rsidR="005E247B" w:rsidRPr="001250B7" w:rsidRDefault="005E247B" w:rsidP="005725B2">
            <w:pPr>
              <w:spacing w:line="480" w:lineRule="auto"/>
              <w:rPr>
                <w:rFonts w:eastAsiaTheme="minorEastAsia"/>
                <w:sz w:val="24"/>
                <w:szCs w:val="24"/>
              </w:rPr>
            </w:pPr>
            <w:r w:rsidRPr="001250B7">
              <w:rPr>
                <w:rFonts w:eastAsiaTheme="minorEastAsia"/>
                <w:sz w:val="24"/>
                <w:szCs w:val="24"/>
              </w:rPr>
              <w:t>increased nuchal fold; Dandy-Walker malformation; double outlet right ventricle</w:t>
            </w:r>
          </w:p>
        </w:tc>
        <w:tc>
          <w:tcPr>
            <w:tcW w:w="861" w:type="pct"/>
          </w:tcPr>
          <w:p w:rsidR="005E247B" w:rsidRPr="001250B7" w:rsidRDefault="005E247B" w:rsidP="005725B2">
            <w:pPr>
              <w:spacing w:line="480" w:lineRule="auto"/>
              <w:jc w:val="center"/>
              <w:rPr>
                <w:rFonts w:eastAsiaTheme="minorEastAsia"/>
                <w:sz w:val="24"/>
                <w:szCs w:val="24"/>
              </w:rPr>
            </w:pPr>
            <w:r w:rsidRPr="001250B7">
              <w:rPr>
                <w:rFonts w:eastAsiaTheme="minorEastAsia"/>
                <w:sz w:val="24"/>
                <w:szCs w:val="24"/>
              </w:rPr>
              <w:t>positive</w:t>
            </w:r>
          </w:p>
        </w:tc>
        <w:tc>
          <w:tcPr>
            <w:tcW w:w="428" w:type="pct"/>
          </w:tcPr>
          <w:p w:rsidR="005E247B" w:rsidRPr="001250B7" w:rsidRDefault="005E247B" w:rsidP="005725B2">
            <w:pPr>
              <w:spacing w:line="480" w:lineRule="auto"/>
              <w:jc w:val="center"/>
              <w:rPr>
                <w:rFonts w:eastAsiaTheme="minorEastAsia"/>
                <w:sz w:val="24"/>
                <w:szCs w:val="24"/>
              </w:rPr>
            </w:pPr>
            <w:r w:rsidRPr="001250B7">
              <w:rPr>
                <w:rFonts w:eastAsiaTheme="minorEastAsia"/>
                <w:sz w:val="24"/>
                <w:szCs w:val="24"/>
              </w:rPr>
              <w:t>high risk</w:t>
            </w:r>
          </w:p>
        </w:tc>
        <w:tc>
          <w:tcPr>
            <w:tcW w:w="434" w:type="pct"/>
          </w:tcPr>
          <w:p w:rsidR="005E247B" w:rsidRPr="001250B7" w:rsidRDefault="005E247B" w:rsidP="005725B2">
            <w:pPr>
              <w:spacing w:line="480" w:lineRule="auto"/>
              <w:jc w:val="center"/>
              <w:rPr>
                <w:rFonts w:eastAsiaTheme="minorEastAsia"/>
                <w:sz w:val="24"/>
                <w:szCs w:val="24"/>
              </w:rPr>
            </w:pPr>
            <w:r w:rsidRPr="001250B7">
              <w:rPr>
                <w:rFonts w:eastAsiaTheme="minorEastAsia"/>
                <w:sz w:val="24"/>
                <w:szCs w:val="24"/>
              </w:rPr>
              <w:t>18-T</w:t>
            </w:r>
          </w:p>
        </w:tc>
        <w:tc>
          <w:tcPr>
            <w:tcW w:w="438" w:type="pct"/>
          </w:tcPr>
          <w:p w:rsidR="005E247B" w:rsidRPr="001250B7" w:rsidRDefault="005E247B" w:rsidP="005725B2">
            <w:pPr>
              <w:spacing w:line="480" w:lineRule="auto"/>
              <w:jc w:val="center"/>
              <w:rPr>
                <w:rFonts w:eastAsiaTheme="minorEastAsia"/>
                <w:sz w:val="24"/>
                <w:szCs w:val="24"/>
              </w:rPr>
            </w:pPr>
            <w:r w:rsidRPr="001250B7">
              <w:rPr>
                <w:rFonts w:eastAsiaTheme="minorEastAsia"/>
                <w:sz w:val="24"/>
                <w:szCs w:val="24"/>
              </w:rPr>
              <w:t>termin</w:t>
            </w:r>
            <w:bookmarkStart w:id="0" w:name="OLE_LINK31"/>
            <w:r w:rsidRPr="001250B7">
              <w:rPr>
                <w:rFonts w:eastAsiaTheme="minorEastAsia"/>
                <w:sz w:val="24"/>
                <w:szCs w:val="24"/>
              </w:rPr>
              <w:t>ated</w:t>
            </w:r>
          </w:p>
        </w:tc>
      </w:tr>
      <w:tr w:rsidR="005E247B" w:rsidRPr="001250B7" w:rsidTr="005725B2">
        <w:tc>
          <w:tcPr>
            <w:tcW w:w="385" w:type="pct"/>
          </w:tcPr>
          <w:p w:rsidR="005E247B" w:rsidRPr="001250B7" w:rsidRDefault="005E247B" w:rsidP="005725B2">
            <w:pPr>
              <w:spacing w:line="480" w:lineRule="auto"/>
              <w:ind w:firstLineChars="100" w:firstLine="240"/>
              <w:rPr>
                <w:rFonts w:eastAsiaTheme="minorEastAsia"/>
                <w:sz w:val="24"/>
                <w:szCs w:val="24"/>
              </w:rPr>
            </w:pPr>
            <w:r w:rsidRPr="001250B7">
              <w:rPr>
                <w:rFonts w:eastAsiaTheme="minorEastAsia"/>
                <w:sz w:val="24"/>
                <w:szCs w:val="24"/>
              </w:rPr>
              <w:t>NO.7</w:t>
            </w:r>
          </w:p>
        </w:tc>
        <w:tc>
          <w:tcPr>
            <w:tcW w:w="382" w:type="pct"/>
          </w:tcPr>
          <w:p w:rsidR="005E247B" w:rsidRPr="001250B7" w:rsidRDefault="005E247B" w:rsidP="005725B2">
            <w:pPr>
              <w:spacing w:line="480" w:lineRule="auto"/>
              <w:jc w:val="center"/>
              <w:rPr>
                <w:rFonts w:eastAsiaTheme="minorEastAsia"/>
                <w:sz w:val="24"/>
                <w:szCs w:val="24"/>
              </w:rPr>
            </w:pPr>
            <w:r w:rsidRPr="001250B7">
              <w:rPr>
                <w:rFonts w:eastAsiaTheme="minorEastAsia"/>
                <w:sz w:val="24"/>
                <w:szCs w:val="24"/>
              </w:rPr>
              <w:t>33</w:t>
            </w:r>
          </w:p>
        </w:tc>
        <w:tc>
          <w:tcPr>
            <w:tcW w:w="377" w:type="pct"/>
          </w:tcPr>
          <w:p w:rsidR="005E247B" w:rsidRPr="001250B7" w:rsidRDefault="005E247B" w:rsidP="005725B2">
            <w:pPr>
              <w:spacing w:line="480" w:lineRule="auto"/>
              <w:jc w:val="center"/>
              <w:rPr>
                <w:rFonts w:eastAsiaTheme="minorEastAsia"/>
                <w:sz w:val="24"/>
                <w:szCs w:val="24"/>
              </w:rPr>
            </w:pPr>
            <w:r w:rsidRPr="001250B7">
              <w:rPr>
                <w:rFonts w:eastAsiaTheme="minorEastAsia"/>
                <w:sz w:val="24"/>
                <w:szCs w:val="24"/>
              </w:rPr>
              <w:t>33</w:t>
            </w:r>
          </w:p>
        </w:tc>
        <w:tc>
          <w:tcPr>
            <w:tcW w:w="1694" w:type="pct"/>
          </w:tcPr>
          <w:p w:rsidR="005E247B" w:rsidRPr="001250B7" w:rsidRDefault="005E247B" w:rsidP="005725B2">
            <w:pPr>
              <w:spacing w:line="480" w:lineRule="auto"/>
              <w:rPr>
                <w:rFonts w:eastAsiaTheme="minorEastAsia"/>
                <w:sz w:val="24"/>
                <w:szCs w:val="24"/>
              </w:rPr>
            </w:pPr>
            <w:r w:rsidRPr="001250B7">
              <w:rPr>
                <w:rFonts w:eastAsiaTheme="minorEastAsia"/>
                <w:sz w:val="24"/>
                <w:szCs w:val="24"/>
              </w:rPr>
              <w:t xml:space="preserve">left ventricular hyperechoic plaques; </w:t>
            </w:r>
            <w:r w:rsidRPr="001250B7">
              <w:rPr>
                <w:rFonts w:eastAsiaTheme="minorEastAsia"/>
                <w:sz w:val="24"/>
                <w:szCs w:val="24"/>
              </w:rPr>
              <w:lastRenderedPageBreak/>
              <w:t xml:space="preserve">polycystic renal dysplasia; </w:t>
            </w:r>
            <w:proofErr w:type="spellStart"/>
            <w:r w:rsidRPr="001250B7">
              <w:rPr>
                <w:rFonts w:eastAsiaTheme="minorEastAsia"/>
                <w:sz w:val="24"/>
                <w:szCs w:val="24"/>
              </w:rPr>
              <w:t>semilobar</w:t>
            </w:r>
            <w:proofErr w:type="spellEnd"/>
            <w:r w:rsidRPr="001250B7">
              <w:rPr>
                <w:rFonts w:eastAsiaTheme="minorEastAsia"/>
                <w:sz w:val="24"/>
                <w:szCs w:val="24"/>
              </w:rPr>
              <w:t xml:space="preserve"> </w:t>
            </w:r>
            <w:proofErr w:type="spellStart"/>
            <w:r w:rsidRPr="001250B7">
              <w:rPr>
                <w:rFonts w:eastAsiaTheme="minorEastAsia"/>
                <w:sz w:val="24"/>
                <w:szCs w:val="24"/>
              </w:rPr>
              <w:t>holoprosencephaly</w:t>
            </w:r>
            <w:proofErr w:type="spellEnd"/>
            <w:r w:rsidRPr="001250B7">
              <w:rPr>
                <w:rFonts w:eastAsiaTheme="minorEastAsia"/>
                <w:sz w:val="24"/>
                <w:szCs w:val="24"/>
              </w:rPr>
              <w:t xml:space="preserve">; </w:t>
            </w:r>
            <w:proofErr w:type="spellStart"/>
            <w:r w:rsidRPr="001250B7">
              <w:rPr>
                <w:rFonts w:eastAsiaTheme="minorEastAsia"/>
                <w:sz w:val="24"/>
                <w:szCs w:val="24"/>
              </w:rPr>
              <w:t>cyclopia</w:t>
            </w:r>
            <w:proofErr w:type="spellEnd"/>
            <w:r w:rsidRPr="001250B7">
              <w:rPr>
                <w:rFonts w:eastAsiaTheme="minorEastAsia"/>
                <w:sz w:val="24"/>
                <w:szCs w:val="24"/>
              </w:rPr>
              <w:t>; beak nose; intrauterine g</w:t>
            </w:r>
            <w:bookmarkEnd w:id="0"/>
            <w:r w:rsidRPr="001250B7">
              <w:rPr>
                <w:rFonts w:eastAsiaTheme="minorEastAsia"/>
                <w:sz w:val="24"/>
                <w:szCs w:val="24"/>
              </w:rPr>
              <w:t>rowth restriction</w:t>
            </w:r>
          </w:p>
        </w:tc>
        <w:tc>
          <w:tcPr>
            <w:tcW w:w="861" w:type="pct"/>
          </w:tcPr>
          <w:p w:rsidR="005E247B" w:rsidRPr="001250B7" w:rsidRDefault="005E247B" w:rsidP="005725B2">
            <w:pPr>
              <w:spacing w:line="480" w:lineRule="auto"/>
              <w:jc w:val="center"/>
              <w:rPr>
                <w:rFonts w:eastAsiaTheme="minorEastAsia"/>
                <w:sz w:val="24"/>
                <w:szCs w:val="24"/>
              </w:rPr>
            </w:pPr>
            <w:r w:rsidRPr="001250B7">
              <w:rPr>
                <w:rFonts w:eastAsiaTheme="minorEastAsia"/>
                <w:sz w:val="24"/>
                <w:szCs w:val="24"/>
              </w:rPr>
              <w:lastRenderedPageBreak/>
              <w:t>negative</w:t>
            </w:r>
          </w:p>
        </w:tc>
        <w:tc>
          <w:tcPr>
            <w:tcW w:w="428" w:type="pct"/>
          </w:tcPr>
          <w:p w:rsidR="005E247B" w:rsidRPr="001250B7" w:rsidRDefault="005E247B" w:rsidP="005725B2">
            <w:pPr>
              <w:spacing w:line="480" w:lineRule="auto"/>
              <w:jc w:val="center"/>
              <w:rPr>
                <w:rFonts w:eastAsiaTheme="minorEastAsia"/>
                <w:sz w:val="24"/>
                <w:szCs w:val="24"/>
              </w:rPr>
            </w:pPr>
            <w:r w:rsidRPr="001250B7">
              <w:rPr>
                <w:rFonts w:eastAsiaTheme="minorEastAsia"/>
                <w:sz w:val="24"/>
                <w:szCs w:val="24"/>
              </w:rPr>
              <w:t>high risk</w:t>
            </w:r>
          </w:p>
        </w:tc>
        <w:tc>
          <w:tcPr>
            <w:tcW w:w="434" w:type="pct"/>
          </w:tcPr>
          <w:p w:rsidR="005E247B" w:rsidRPr="001250B7" w:rsidRDefault="005E247B" w:rsidP="005725B2">
            <w:pPr>
              <w:spacing w:line="480" w:lineRule="auto"/>
              <w:jc w:val="center"/>
              <w:rPr>
                <w:rFonts w:eastAsiaTheme="minorEastAsia"/>
                <w:sz w:val="24"/>
                <w:szCs w:val="24"/>
              </w:rPr>
            </w:pPr>
            <w:r w:rsidRPr="001250B7">
              <w:rPr>
                <w:rFonts w:eastAsiaTheme="minorEastAsia"/>
                <w:sz w:val="24"/>
                <w:szCs w:val="24"/>
              </w:rPr>
              <w:t>13-T</w:t>
            </w:r>
          </w:p>
        </w:tc>
        <w:tc>
          <w:tcPr>
            <w:tcW w:w="438" w:type="pct"/>
          </w:tcPr>
          <w:p w:rsidR="005E247B" w:rsidRPr="001250B7" w:rsidRDefault="005E247B" w:rsidP="005725B2">
            <w:pPr>
              <w:spacing w:line="480" w:lineRule="auto"/>
              <w:jc w:val="center"/>
              <w:rPr>
                <w:rFonts w:eastAsiaTheme="minorEastAsia"/>
                <w:sz w:val="24"/>
                <w:szCs w:val="24"/>
              </w:rPr>
            </w:pPr>
            <w:r w:rsidRPr="001250B7">
              <w:rPr>
                <w:rFonts w:eastAsiaTheme="minorEastAsia"/>
                <w:sz w:val="24"/>
                <w:szCs w:val="24"/>
              </w:rPr>
              <w:t>terminated</w:t>
            </w:r>
          </w:p>
        </w:tc>
      </w:tr>
    </w:tbl>
    <w:p w:rsidR="005E247B" w:rsidRPr="004D2526" w:rsidRDefault="005E247B" w:rsidP="005E247B">
      <w:pPr>
        <w:spacing w:line="480" w:lineRule="auto"/>
        <w:rPr>
          <w:rFonts w:ascii="Times New Roman" w:hAnsi="Times New Roman" w:cs="Times New Roman"/>
          <w:sz w:val="24"/>
          <w:szCs w:val="24"/>
        </w:rPr>
      </w:pPr>
    </w:p>
    <w:p w:rsidR="005E7C49" w:rsidRPr="005E247B" w:rsidRDefault="005E7C49" w:rsidP="005E247B">
      <w:pPr>
        <w:widowControl/>
        <w:jc w:val="left"/>
        <w:rPr>
          <w:rFonts w:ascii="Times New Roman" w:hAnsi="Times New Roman" w:cs="Times New Roman"/>
          <w:sz w:val="24"/>
          <w:szCs w:val="24"/>
        </w:rPr>
      </w:pPr>
      <w:bookmarkStart w:id="1" w:name="_GoBack"/>
      <w:bookmarkEnd w:id="1"/>
    </w:p>
    <w:sectPr w:rsidR="005E7C49" w:rsidRPr="005E247B" w:rsidSect="005E247B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181274F"/>
    <w:multiLevelType w:val="multilevel"/>
    <w:tmpl w:val="7C36C7F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E247B"/>
    <w:rsid w:val="000B57F7"/>
    <w:rsid w:val="000C58A8"/>
    <w:rsid w:val="00136DCB"/>
    <w:rsid w:val="002042BF"/>
    <w:rsid w:val="002B211A"/>
    <w:rsid w:val="00343ECF"/>
    <w:rsid w:val="003A5080"/>
    <w:rsid w:val="005E247B"/>
    <w:rsid w:val="005E7C49"/>
    <w:rsid w:val="00621D45"/>
    <w:rsid w:val="006519AF"/>
    <w:rsid w:val="00675DFA"/>
    <w:rsid w:val="00771D85"/>
    <w:rsid w:val="00783B28"/>
    <w:rsid w:val="0085448E"/>
    <w:rsid w:val="00893DF1"/>
    <w:rsid w:val="009A2371"/>
    <w:rsid w:val="00AB1CEF"/>
    <w:rsid w:val="00AD7522"/>
    <w:rsid w:val="00B54665"/>
    <w:rsid w:val="00DB43C0"/>
    <w:rsid w:val="00E319D5"/>
    <w:rsid w:val="00EB36E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 w:qFormat="1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E247B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qFormat/>
    <w:rsid w:val="005E247B"/>
    <w:pPr>
      <w:widowControl w:val="0"/>
      <w:jc w:val="both"/>
    </w:pPr>
    <w:rPr>
      <w:rFonts w:ascii="Times New Roman" w:eastAsia="宋体" w:hAnsi="Times New Roman" w:cs="Times New Roman"/>
      <w:kern w:val="0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 w:qFormat="1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E247B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qFormat/>
    <w:rsid w:val="005E247B"/>
    <w:pPr>
      <w:widowControl w:val="0"/>
      <w:jc w:val="both"/>
    </w:pPr>
    <w:rPr>
      <w:rFonts w:ascii="Times New Roman" w:eastAsia="宋体" w:hAnsi="Times New Roman" w:cs="Times New Roman"/>
      <w:kern w:val="0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3</Pages>
  <Words>242</Words>
  <Characters>1386</Characters>
  <Application>Microsoft Office Word</Application>
  <DocSecurity>0</DocSecurity>
  <Lines>11</Lines>
  <Paragraphs>3</Paragraphs>
  <ScaleCrop>false</ScaleCrop>
  <Company/>
  <LinksUpToDate>false</LinksUpToDate>
  <CharactersWithSpaces>1625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acer</dc:creator>
  <cp:lastModifiedBy>acer</cp:lastModifiedBy>
  <cp:revision>1</cp:revision>
  <dcterms:created xsi:type="dcterms:W3CDTF">2019-07-30T04:52:00Z</dcterms:created>
  <dcterms:modified xsi:type="dcterms:W3CDTF">2019-07-30T04:53:00Z</dcterms:modified>
</cp:coreProperties>
</file>